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066" w:tblpY="1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984009" w:rsidRPr="00C232C2" w14:paraId="312F564B" w14:textId="77777777" w:rsidTr="001A2628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3E32E" w14:textId="77777777" w:rsidR="00984009" w:rsidRPr="00BF0FD8" w:rsidRDefault="00984009" w:rsidP="00984009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452FD5D" w14:textId="77777777" w:rsidR="004A528A" w:rsidRPr="008F7233" w:rsidRDefault="004A528A" w:rsidP="000359D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4F58339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1C1605" w:rsidRPr="008E4569" w14:paraId="294D8063" w14:textId="77777777" w:rsidTr="00017E1C">
        <w:trPr>
          <w:cantSplit/>
          <w:trHeight w:val="1141"/>
        </w:trPr>
        <w:tc>
          <w:tcPr>
            <w:tcW w:w="4497" w:type="dxa"/>
            <w:gridSpan w:val="2"/>
          </w:tcPr>
          <w:p w14:paraId="6119983E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РЕСПУБЛИКАҺ</w:t>
            </w:r>
            <w:proofErr w:type="gramStart"/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14:paraId="2DF270E5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F</w:t>
            </w:r>
            <w:proofErr w:type="gramEnd"/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АФУРИ  РАЙОНЫ</w:t>
            </w:r>
          </w:p>
          <w:p w14:paraId="48E1CA06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Ң</w:t>
            </w:r>
          </w:p>
          <w:p w14:paraId="191010F0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СӘЙЕТБАБА АУЫЛ  СОВЕТЫ</w:t>
            </w:r>
          </w:p>
          <w:p w14:paraId="186688FA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</w:p>
          <w:p w14:paraId="30A1A4BB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СОВЕТЫ</w:t>
            </w:r>
          </w:p>
          <w:p w14:paraId="44395F78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14:paraId="681047A6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D8157F" wp14:editId="68BD916F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988F7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gridSpan w:val="2"/>
          </w:tcPr>
          <w:p w14:paraId="44284785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14:paraId="584C8059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 ПОСЕЛЕНИЯ </w:t>
            </w:r>
          </w:p>
          <w:p w14:paraId="09E4B7AB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САИТБАБИНСКИЙ СЕЛЬСОВЕТ </w:t>
            </w:r>
          </w:p>
          <w:p w14:paraId="2666CCBA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ГАФУРИЙСКИЙ  РАЙОН</w:t>
            </w:r>
          </w:p>
          <w:p w14:paraId="50C8B87C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14:paraId="3F5A60BD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93DF786" w14:textId="77777777" w:rsidR="001C1605" w:rsidRPr="008E4569" w:rsidRDefault="001C1605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C1605" w:rsidRPr="008E4569" w14:paraId="302FC154" w14:textId="77777777" w:rsidTr="00017E1C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0BFE" w14:textId="77777777" w:rsidR="001C1605" w:rsidRPr="008E4569" w:rsidRDefault="001C1605" w:rsidP="00017E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1873E1" w14:textId="77777777" w:rsidR="001C1605" w:rsidRPr="008E4569" w:rsidRDefault="001C1605" w:rsidP="001C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2259B3" w14:textId="77777777" w:rsidR="001C1605" w:rsidRPr="008E4569" w:rsidRDefault="001C1605" w:rsidP="001C160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  <w:r w:rsidRPr="008E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E4569">
        <w:rPr>
          <w:rFonts w:ascii="Times New Roman" w:eastAsia="Times New Roman" w:hAnsi="Palatino Linotype" w:cs="Times New Roman"/>
          <w:b/>
          <w:sz w:val="24"/>
          <w:szCs w:val="24"/>
          <w:lang w:eastAsia="ru-RU"/>
        </w:rPr>
        <w:t>Ҡ</w:t>
      </w:r>
      <w:r w:rsidRPr="008E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          </w:t>
      </w:r>
      <w:proofErr w:type="spellStart"/>
      <w:proofErr w:type="gramStart"/>
      <w:r w:rsidRPr="008E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8E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14:paraId="67F70099" w14:textId="77777777" w:rsidR="009051A5" w:rsidRDefault="009051A5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764281" w14:textId="77777777" w:rsidR="0020323B" w:rsidRDefault="0020323B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E5ACF8" w14:textId="6BA5ACFA" w:rsidR="0020323B" w:rsidRDefault="000359D7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>О бюджете</w:t>
      </w:r>
      <w:r w:rsidR="002032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19A98" w14:textId="1A709F38" w:rsidR="000359D7" w:rsidRPr="008F7233" w:rsidRDefault="000359D7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03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3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5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B848439" w14:textId="77777777" w:rsidR="00984009" w:rsidRPr="008F7233" w:rsidRDefault="00984009" w:rsidP="000359D7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5D151BA" w14:textId="216252D8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120003360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0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17606709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1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год:</w:t>
      </w:r>
    </w:p>
    <w:p w14:paraId="0A39304E" w14:textId="1CEDCEB5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6 045 500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4EFECABF" w14:textId="7E179864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6 045 500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рубля;</w:t>
      </w:r>
    </w:p>
    <w:p w14:paraId="3BFFF621" w14:textId="2839F35E" w:rsidR="000359D7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фицит бюджета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E960F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,00 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351D89C" w14:textId="216D211C" w:rsidR="00647EF8" w:rsidRDefault="00647EF8" w:rsidP="00647EF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) 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36114A1" w14:textId="77777777" w:rsidR="0020323B" w:rsidRPr="003920DB" w:rsidRDefault="0020323B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921FEF" w14:textId="1AAAA422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31E00CC2" w14:textId="60A655CD" w:rsidR="003573DC" w:rsidRPr="00221588" w:rsidRDefault="003573DC" w:rsidP="00C13A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5 554 500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A65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5 562 500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7B564EC2" w14:textId="4FE6B9FF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117840606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2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5 554 500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расходы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101 700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5 562 500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расходы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203 500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  <w:proofErr w:type="gramEnd"/>
    </w:p>
    <w:p w14:paraId="29C1DE9F" w14:textId="45004BBD" w:rsidR="00F17ED1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="00F17ED1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ицит бюджета</w:t>
      </w:r>
      <w:r w:rsidR="0015183B" w:rsidRP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0F1ED18" w14:textId="41EE7FA3" w:rsidR="0020323B" w:rsidRDefault="00647EF8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Pr="000C5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2025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1 января 2026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рубля.</w:t>
      </w:r>
    </w:p>
    <w:p w14:paraId="75A36D93" w14:textId="77777777" w:rsidR="001426AF" w:rsidRDefault="001426AF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545CD2" w14:textId="6F9E5A83" w:rsidR="005F3867" w:rsidRDefault="008B51BF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3. Утвердить источники финансирования дефицита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3D1B" w:rsidRPr="006E3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 и на плановый период 2024 и 2025 годов согласно </w:t>
      </w:r>
      <w:r w:rsidRPr="00CA56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E3D1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6D3BED0" w14:textId="77777777" w:rsidR="000D4E9D" w:rsidRPr="000D4E9D" w:rsidRDefault="000D4E9D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798E2C" w14:textId="57808EAD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3867" w:rsidRPr="004C561D">
        <w:rPr>
          <w:rFonts w:ascii="Times New Roman" w:hAnsi="Times New Roman" w:cs="Times New Roman"/>
          <w:b w:val="0"/>
          <w:sz w:val="28"/>
          <w:szCs w:val="28"/>
        </w:rPr>
        <w:t>.</w:t>
      </w:r>
      <w:r w:rsidR="005F386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14:paraId="33501C6E" w14:textId="77777777" w:rsidR="00C8192B" w:rsidRPr="008F7233" w:rsidRDefault="00C8192B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35F77C3" w14:textId="48B15A3F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8B7">
        <w:rPr>
          <w:rFonts w:ascii="Times New Roman" w:hAnsi="Times New Roman" w:cs="Times New Roman"/>
          <w:b w:val="0"/>
          <w:sz w:val="28"/>
          <w:szCs w:val="28"/>
        </w:rPr>
        <w:t>5</w:t>
      </w:r>
      <w:r w:rsidR="00C8192B">
        <w:rPr>
          <w:rFonts w:ascii="Times New Roman" w:hAnsi="Times New Roman" w:cs="Times New Roman"/>
          <w:bCs w:val="0"/>
          <w:sz w:val="28"/>
          <w:szCs w:val="28"/>
        </w:rPr>
        <w:t>.</w:t>
      </w:r>
      <w:r w:rsidR="003667E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="00393D4D" w:rsidRP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8192B" w:rsidRPr="00C81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C8192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C8192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0E8A655" w14:textId="77777777" w:rsidR="007F40CA" w:rsidRPr="008F7233" w:rsidRDefault="007F40CA" w:rsidP="007F40C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41C793" w14:textId="190DB27F" w:rsidR="003573DC" w:rsidRDefault="000348B7" w:rsidP="00480EF0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</w:t>
      </w:r>
      <w:bookmarkStart w:id="3" w:name="_Hlk120004870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7F40CA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3"/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</w:t>
      </w:r>
      <w:r w:rsidR="007F40CA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настоящего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920AD3" w14:textId="179698C8" w:rsidR="003573DC" w:rsidRPr="008F7233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3B611E0" w14:textId="6ED01B06" w:rsidR="003573DC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4A30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4A306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0028E4" w14:textId="77777777" w:rsidR="00480EF0" w:rsidRPr="00137388" w:rsidRDefault="00480EF0" w:rsidP="00410CCD">
      <w:pPr>
        <w:pStyle w:val="ConsPlusTitle"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6AA38970" w14:textId="42869EF9" w:rsidR="009E08A7" w:rsidRDefault="000348B7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="00410CCD" w:rsidRP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4" w:name="_Hlk117784576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4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3A0AB07" w14:textId="77777777" w:rsidR="006D116F" w:rsidRPr="006D116F" w:rsidRDefault="006D116F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820BF3" w14:textId="2F5804BD" w:rsidR="007D48DB" w:rsidRPr="00EE04A1" w:rsidRDefault="000348B7" w:rsidP="00901AD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04A1">
        <w:rPr>
          <w:rFonts w:ascii="Times New Roman" w:hAnsi="Times New Roman" w:cs="Times New Roman"/>
          <w:b w:val="0"/>
          <w:sz w:val="28"/>
          <w:szCs w:val="28"/>
        </w:rPr>
        <w:t>8</w:t>
      </w:r>
      <w:r w:rsidR="00D553C9" w:rsidRPr="00EE04A1">
        <w:rPr>
          <w:rFonts w:ascii="Times New Roman" w:hAnsi="Times New Roman" w:cs="Times New Roman"/>
          <w:b w:val="0"/>
          <w:sz w:val="28"/>
          <w:szCs w:val="28"/>
        </w:rPr>
        <w:t>.</w:t>
      </w:r>
      <w:r w:rsidR="00D553C9" w:rsidRPr="00EE04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средства, поступающие во временное распоряжение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получателей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района, учитываются на казначейском счете, открытом </w:t>
      </w:r>
      <w:bookmarkStart w:id="5" w:name="_Hlk117844124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EE04A1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bookmarkEnd w:id="5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</w:t>
      </w:r>
      <w:proofErr w:type="gram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в финансовом управлении Администрации муниципального района </w:t>
      </w:r>
      <w:proofErr w:type="spell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Башкортостан.</w:t>
      </w:r>
    </w:p>
    <w:p w14:paraId="3D3CCD22" w14:textId="77777777" w:rsidR="007D264C" w:rsidRPr="007D264C" w:rsidRDefault="007D264C" w:rsidP="007D264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</w:p>
    <w:p w14:paraId="5D1124EB" w14:textId="5C65B610" w:rsidR="00053D23" w:rsidRDefault="000348B7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D553C9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9327B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6" w:name="_Hlk120010382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6"/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proofErr w:type="gramEnd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а также сокращающие его доходную базу, подлежат исполнению при изыскании дополнительных источников доходов бюджета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7" w:name="_Hlk120005002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bookmarkEnd w:id="7"/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4428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14:paraId="75C23BB0" w14:textId="77777777" w:rsidR="00D44280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78B37E" w14:textId="082609C6" w:rsidR="00053D23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</w:t>
      </w:r>
      <w:r w:rsidR="006E3E7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proofErr w:type="gramEnd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14:paraId="2C8AB99F" w14:textId="77777777" w:rsidR="00E87F4E" w:rsidRDefault="00E87F4E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FFE239" w14:textId="748D41EB" w:rsidR="00053D23" w:rsidRDefault="00AD0B1D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795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2023–2025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местного самоуправления</w:t>
      </w:r>
      <w:r w:rsidR="00053D23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396A043" w14:textId="77777777" w:rsidR="00053D23" w:rsidRDefault="00053D2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840F95" w14:textId="6F84C395" w:rsidR="00394112" w:rsidRDefault="00471C42" w:rsidP="004C561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C040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размер резервного фонда Администрации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2023 год </w:t>
      </w:r>
      <w:r w:rsidR="00B04BEB">
        <w:rPr>
          <w:rFonts w:ascii="Times New Roman" w:hAnsi="Times New Roman" w:cs="Times New Roman"/>
          <w:b w:val="0"/>
          <w:bCs w:val="0"/>
          <w:sz w:val="28"/>
          <w:szCs w:val="28"/>
        </w:rPr>
        <w:t>в сумме 10 000,00 рубля, на 2024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B04BEB">
        <w:rPr>
          <w:rFonts w:ascii="Times New Roman" w:hAnsi="Times New Roman" w:cs="Times New Roman"/>
          <w:b w:val="0"/>
          <w:bCs w:val="0"/>
          <w:sz w:val="28"/>
          <w:szCs w:val="28"/>
        </w:rPr>
        <w:t>в сумме 10 000,00 рубля, на 2025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10 000,00 рубля</w:t>
      </w:r>
      <w:r w:rsidR="00BD5D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600AA58" w14:textId="77777777" w:rsidR="00AD0B1D" w:rsidRPr="008F7233" w:rsidRDefault="00AD0B1D" w:rsidP="002178F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3B65A2" w14:textId="167CA6EF" w:rsidR="00D749B2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 w:rsidR="00E60F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организаций всех организационно-правовых форм по средствам бюджета</w:t>
      </w:r>
      <w:r w:rsidR="00D754CF" w:rsidRP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20DCE" w:rsidRP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</w:t>
      </w:r>
      <w:proofErr w:type="gramEnd"/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суда несостоятельными (банкротами).</w:t>
      </w:r>
    </w:p>
    <w:p w14:paraId="6449763A" w14:textId="71496A1B" w:rsidR="00397B0D" w:rsidRDefault="00397B0D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788240" w14:textId="3B79DA94" w:rsidR="00397B0D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 Установить, что остатки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по состоянию на 01 января 2023 года </w:t>
      </w:r>
      <w:r w:rsidR="00F45510">
        <w:rPr>
          <w:rFonts w:ascii="Times New Roman" w:hAnsi="Times New Roman" w:cs="Times New Roman"/>
          <w:b w:val="0"/>
          <w:bCs w:val="0"/>
          <w:sz w:val="28"/>
          <w:szCs w:val="28"/>
        </w:rPr>
        <w:t>в объеме:</w:t>
      </w:r>
    </w:p>
    <w:p w14:paraId="32623AF0" w14:textId="07D63A23" w:rsidR="00B3798E" w:rsidRDefault="00B3798E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не более одной двенадцатой общего объема расходов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Башкортостан;</w:t>
      </w:r>
    </w:p>
    <w:p w14:paraId="11E66BC4" w14:textId="50421D2B" w:rsidR="009369DC" w:rsidRPr="008F7233" w:rsidRDefault="00B3798E" w:rsidP="00794FA6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не превышающем сумму остатка неиспользованных бюджетных ассигнований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направляются в 2023 году на увеличение бюджетных ассигнований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подлежащих в соответствии с условиями этих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контрактов оплате в 2022 году.</w:t>
      </w:r>
    </w:p>
    <w:p w14:paraId="14B6BBD1" w14:textId="77777777" w:rsidR="00011BAD" w:rsidRPr="008F7233" w:rsidRDefault="00011BAD" w:rsidP="000079A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4FEABC" w14:textId="3317201E" w:rsidR="002F73BF" w:rsidRPr="00BB151C" w:rsidRDefault="000348B7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</w:t>
      </w:r>
      <w:r w:rsidR="00D754CF" w:rsidRPr="00D754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D754CF" w:rsidRPr="00D754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5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="00C30BE4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финансовый год и на плановый период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распределение </w:t>
      </w:r>
      <w:proofErr w:type="spellStart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>зарезирвированных</w:t>
      </w:r>
      <w:proofErr w:type="spellEnd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утвержденных статьей </w:t>
      </w:r>
      <w:r w:rsidR="005F6E4C" w:rsidRPr="005F6E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ED15C6" w14:textId="77777777" w:rsidR="002F73BF" w:rsidRPr="00BB151C" w:rsidRDefault="002F73BF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20DCE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«Резервные фонды» раздела «Общегосударственные вопросы» классификации расходов бюджетов;</w:t>
      </w:r>
    </w:p>
    <w:p w14:paraId="6F6920D9" w14:textId="691C2F41" w:rsidR="002F73BF" w:rsidRPr="00BB151C" w:rsidRDefault="00EA4BCD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4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 на осуществление бюджетных инвестиций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объекты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 собственности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бюджетные инвестиции в которые осуществляются из местных бюджетов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539378" w14:textId="77777777" w:rsidR="008619DD" w:rsidRDefault="008619DD" w:rsidP="003D14FB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CEF66" w14:textId="1106B697" w:rsidR="00B2551A" w:rsidRDefault="000348B7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исполнение бюджета</w:t>
      </w:r>
      <w:r w:rsidR="008619DD" w:rsidRP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сельсовет</w:t>
      </w:r>
      <w:r w:rsidR="00985905" w:rsidRP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2023 году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с учетом </w:t>
      </w:r>
      <w:proofErr w:type="gramStart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2023 году, определенн</w:t>
      </w:r>
      <w:r w:rsidR="00DE229D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0B85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</w:t>
      </w:r>
      <w:r w:rsid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региональным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законодательством.</w:t>
      </w:r>
    </w:p>
    <w:p w14:paraId="4863B40D" w14:textId="77777777" w:rsidR="008619DD" w:rsidRDefault="008619DD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18FBD0" w14:textId="2E322EDC" w:rsidR="00CA52FC" w:rsidRDefault="000348B7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3D14FB" w:rsidRPr="003D14FB">
        <w:rPr>
          <w:rFonts w:ascii="Times New Roman" w:hAnsi="Times New Roman" w:cs="Times New Roman"/>
          <w:b w:val="0"/>
          <w:sz w:val="28"/>
          <w:szCs w:val="28"/>
        </w:rPr>
        <w:t>.</w:t>
      </w:r>
      <w:r w:rsidR="003D14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ее Решение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</w:t>
      </w:r>
      <w:r w:rsidR="0042586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0E8139A6" w14:textId="0DEA3DBB" w:rsidR="003D14FB" w:rsidRPr="008F7233" w:rsidRDefault="000348B7" w:rsidP="003D14FB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14:paraId="0E8D5C0A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10B117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C34586B" w14:textId="77777777" w:rsidR="001C1605" w:rsidRDefault="001C1605" w:rsidP="001C1605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F30DFCE" w14:textId="77777777" w:rsidR="001C1605" w:rsidRDefault="001C1605" w:rsidP="001C1605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106C0FE" w14:textId="77777777" w:rsidR="001C1605" w:rsidRDefault="001C1605" w:rsidP="001C1605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B26C457" w14:textId="77777777" w:rsidR="001C1605" w:rsidRDefault="001C1605" w:rsidP="001C1605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0946FF06" w14:textId="77777777" w:rsidR="001C1605" w:rsidRDefault="001C1605" w:rsidP="001C1605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14:paraId="03B22C40" w14:textId="77777777" w:rsidR="001C1605" w:rsidRDefault="001C1605" w:rsidP="001C1605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65584706" w14:textId="77777777" w:rsidR="001C1605" w:rsidRDefault="001C1605" w:rsidP="001C1605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6A99EBB" w14:textId="245CA677" w:rsidR="001C1605" w:rsidRDefault="001C1605" w:rsidP="001C1605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«22» декабря 2022 г.</w:t>
      </w:r>
    </w:p>
    <w:p w14:paraId="343B0E7A" w14:textId="717C56DE" w:rsidR="001C1605" w:rsidRDefault="001C1605" w:rsidP="001C1605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91-279</w:t>
      </w:r>
    </w:p>
    <w:p w14:paraId="3E6D67E3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63740F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0C4F55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6F05C740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095A99D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24DEBB93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FCEC275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A06C3FF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4099B7AC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64281780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711A776B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F642F9F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6183A1E1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1E61AA5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4398E09E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5AEDDB79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72099522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74AB33EE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66F437F5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42138DA4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32DAC0A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A2DBED9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7FF3BB1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22BC6CC0" w14:textId="77777777" w:rsidR="00665820" w:rsidRDefault="0066582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EB84F2E" w14:textId="77777777" w:rsidR="007E6B38" w:rsidRDefault="007E6B38" w:rsidP="007E6B38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FBD22F" w14:textId="77777777" w:rsidR="007E6B38" w:rsidRPr="007E6B38" w:rsidRDefault="007E6B38" w:rsidP="007E6B3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14:paraId="68BB234C" w14:textId="77777777" w:rsidR="007E6B38" w:rsidRPr="007E6B38" w:rsidRDefault="007E6B38" w:rsidP="007E6B3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сельского поселения </w:t>
      </w:r>
      <w:proofErr w:type="spellStart"/>
      <w:r w:rsidRPr="007E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Саитбабинский</w:t>
      </w:r>
      <w:proofErr w:type="spellEnd"/>
      <w:r w:rsidRPr="007E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E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7E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14:paraId="092DBCCF" w14:textId="2B99FD89" w:rsidR="007E6B38" w:rsidRDefault="007E6B38" w:rsidP="007E6B38">
      <w:pPr>
        <w:pStyle w:val="ConsPlusNormal"/>
        <w:widowControl/>
        <w:ind w:left="5103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B38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"О бюджете сельского поселения </w:t>
      </w:r>
      <w:proofErr w:type="spellStart"/>
      <w:r w:rsidRPr="007E6B38">
        <w:rPr>
          <w:rFonts w:ascii="Times New Roman" w:hAnsi="Times New Roman" w:cs="Times New Roman"/>
          <w:color w:val="000000"/>
          <w:sz w:val="28"/>
          <w:szCs w:val="28"/>
        </w:rPr>
        <w:t>Саитбабинский</w:t>
      </w:r>
      <w:proofErr w:type="spellEnd"/>
      <w:r w:rsidRPr="007E6B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E6B38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7E6B3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2023 год и на пла</w:t>
      </w:r>
      <w:r w:rsidR="00370EAB">
        <w:rPr>
          <w:rFonts w:ascii="Times New Roman" w:hAnsi="Times New Roman" w:cs="Times New Roman"/>
          <w:color w:val="000000"/>
          <w:sz w:val="28"/>
          <w:szCs w:val="28"/>
        </w:rPr>
        <w:t xml:space="preserve">новый период 2024 и 2025 </w:t>
      </w:r>
      <w:proofErr w:type="spellStart"/>
      <w:r w:rsidR="00370EAB">
        <w:rPr>
          <w:rFonts w:ascii="Times New Roman" w:hAnsi="Times New Roman" w:cs="Times New Roman"/>
          <w:color w:val="000000"/>
          <w:sz w:val="28"/>
          <w:szCs w:val="28"/>
        </w:rPr>
        <w:t>годов</w:t>
      </w:r>
      <w:proofErr w:type="gramStart"/>
      <w:r w:rsidR="00370EA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E6B3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E6B3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="00370EAB">
        <w:rPr>
          <w:rFonts w:ascii="Times New Roman" w:hAnsi="Times New Roman" w:cs="Times New Roman"/>
          <w:color w:val="000000"/>
          <w:sz w:val="28"/>
          <w:szCs w:val="28"/>
        </w:rPr>
        <w:t xml:space="preserve"> «22»</w:t>
      </w:r>
      <w:r w:rsidRPr="007E6B38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2022 года №</w:t>
      </w:r>
      <w:r w:rsidR="00370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EAB">
        <w:rPr>
          <w:rFonts w:ascii="Times New Roman" w:hAnsi="Times New Roman" w:cs="Times New Roman"/>
          <w:sz w:val="28"/>
          <w:szCs w:val="28"/>
        </w:rPr>
        <w:t>91-279</w:t>
      </w:r>
    </w:p>
    <w:p w14:paraId="31A4D67C" w14:textId="77777777" w:rsidR="00665820" w:rsidRDefault="00665820" w:rsidP="007E6B38">
      <w:pPr>
        <w:pStyle w:val="ConsPlusNormal"/>
        <w:widowControl/>
        <w:ind w:left="5103" w:right="9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67C468" w14:textId="77777777" w:rsidR="007E6B38" w:rsidRPr="007E6B38" w:rsidRDefault="007E6B38" w:rsidP="007E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proofErr w:type="spellStart"/>
      <w:r w:rsidRPr="007E6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Саитбабинский</w:t>
      </w:r>
      <w:proofErr w:type="spellEnd"/>
      <w:r w:rsidRPr="007E6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14:paraId="7BE6A929" w14:textId="77777777" w:rsidR="007E6B38" w:rsidRPr="007E6B38" w:rsidRDefault="007E6B38" w:rsidP="007E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7E6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6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Гафурийский</w:t>
      </w:r>
      <w:proofErr w:type="spellEnd"/>
      <w:r w:rsidRPr="007E6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14:paraId="73B3039F" w14:textId="483948D6" w:rsidR="007E6B38" w:rsidRDefault="007E6B38" w:rsidP="007E6B38">
      <w:pPr>
        <w:pStyle w:val="ConsPlusNormal"/>
        <w:widowControl/>
        <w:ind w:right="97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2023 год и на плановый период 2024 и 2025 годов</w:t>
      </w:r>
    </w:p>
    <w:p w14:paraId="359ED4B6" w14:textId="6A19271B" w:rsidR="007E6B38" w:rsidRDefault="007E6B38" w:rsidP="007E6B38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E6B38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Overlap w:val="never"/>
        <w:tblW w:w="10186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2696"/>
        <w:gridCol w:w="1418"/>
        <w:gridCol w:w="1417"/>
        <w:gridCol w:w="1559"/>
      </w:tblGrid>
      <w:tr w:rsidR="007E6B38" w:rsidRPr="007E6B38" w14:paraId="6772B046" w14:textId="77777777" w:rsidTr="007E6B38">
        <w:trPr>
          <w:trHeight w:val="230"/>
          <w:tblHeader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7E6B38" w:rsidRPr="007E6B38" w14:paraId="2D0E78B2" w14:textId="77777777" w:rsidTr="00017E1C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FD3607" w14:textId="77777777" w:rsidR="007E6B38" w:rsidRPr="007E6B38" w:rsidRDefault="007E6B38" w:rsidP="00017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6B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14:paraId="1F390973" w14:textId="77777777" w:rsidR="007E6B38" w:rsidRPr="007E6B38" w:rsidRDefault="007E6B38" w:rsidP="00017E1C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2C50E0" w14:textId="77777777" w:rsidR="007E6B38" w:rsidRPr="007E6B38" w:rsidRDefault="007E6B38" w:rsidP="00017E1C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7E6B38" w:rsidRPr="007E6B38" w14:paraId="23AE9325" w14:textId="77777777" w:rsidTr="00017E1C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781E2" w14:textId="77777777" w:rsidR="007E6B38" w:rsidRPr="007E6B38" w:rsidRDefault="007E6B38" w:rsidP="00017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6B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7B4FB653" w14:textId="77777777" w:rsidR="007E6B38" w:rsidRPr="007E6B38" w:rsidRDefault="007E6B38" w:rsidP="00017E1C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127DB9" w14:textId="77777777" w:rsidR="007E6B38" w:rsidRPr="007E6B38" w:rsidRDefault="007E6B38" w:rsidP="00017E1C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7E6B38" w:rsidRPr="007E6B38" w14:paraId="0F578D78" w14:textId="77777777" w:rsidTr="00017E1C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DE784" w14:textId="77777777" w:rsidR="007E6B38" w:rsidRPr="007E6B38" w:rsidRDefault="007E6B38" w:rsidP="00017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6B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2CDAF841" w14:textId="77777777" w:rsidR="007E6B38" w:rsidRPr="007E6B38" w:rsidRDefault="007E6B38" w:rsidP="00017E1C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  <w:tr w:rsidR="007E6B38" w:rsidRPr="007E6B38" w14:paraId="71546851" w14:textId="77777777" w:rsidTr="007E6B38">
        <w:trPr>
          <w:tblHeader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E16564" w14:textId="77777777" w:rsidR="007E6B38" w:rsidRPr="007E6B38" w:rsidRDefault="007E6B38" w:rsidP="00017E1C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FB7FC0" w14:textId="77777777" w:rsidR="007E6B38" w:rsidRPr="007E6B38" w:rsidRDefault="007E6B38" w:rsidP="00017E1C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60BB19" w14:textId="77777777" w:rsidR="007E6B38" w:rsidRPr="007E6B38" w:rsidRDefault="007E6B38" w:rsidP="00017E1C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48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81"/>
            </w:tblGrid>
            <w:tr w:rsidR="007E6B38" w:rsidRPr="007E6B38" w14:paraId="2C9E735E" w14:textId="77777777" w:rsidTr="007E6B38">
              <w:trPr>
                <w:jc w:val="center"/>
              </w:trPr>
              <w:tc>
                <w:tcPr>
                  <w:tcW w:w="14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67977" w14:textId="77777777" w:rsidR="007E6B38" w:rsidRPr="007E6B38" w:rsidRDefault="007E6B38" w:rsidP="00017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6B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14:paraId="55BCAC46" w14:textId="77777777" w:rsidR="007E6B38" w:rsidRPr="007E6B38" w:rsidRDefault="007E6B38" w:rsidP="00017E1C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29CC13" w14:textId="77777777" w:rsidR="007E6B38" w:rsidRPr="007E6B38" w:rsidRDefault="007E6B38" w:rsidP="00017E1C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7E6B38" w:rsidRPr="007E6B38" w14:paraId="48B8A98C" w14:textId="77777777" w:rsidTr="00017E1C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6DC27" w14:textId="77777777" w:rsidR="007E6B38" w:rsidRPr="007E6B38" w:rsidRDefault="007E6B38" w:rsidP="00017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6B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6F4D307B" w14:textId="77777777" w:rsidR="007E6B38" w:rsidRPr="007E6B38" w:rsidRDefault="007E6B38" w:rsidP="00017E1C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49C99A" w14:textId="77777777" w:rsidR="007E6B38" w:rsidRPr="007E6B38" w:rsidRDefault="007E6B38" w:rsidP="00017E1C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7E6B38" w:rsidRPr="007E6B38" w14:paraId="34A48B1A" w14:textId="77777777" w:rsidTr="00017E1C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8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14"/>
                  </w:tblGrid>
                  <w:tr w:rsidR="007E6B38" w:rsidRPr="007E6B38" w14:paraId="3EC5792D" w14:textId="77777777" w:rsidTr="007E6B38">
                    <w:tc>
                      <w:tcPr>
                        <w:tcW w:w="18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B2E9F0" w14:textId="514239EB" w:rsidR="007E6B38" w:rsidRPr="007E6B38" w:rsidRDefault="007E6B38" w:rsidP="00017E1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E6B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2025 год</w:t>
                        </w:r>
                      </w:p>
                    </w:tc>
                  </w:tr>
                </w:tbl>
                <w:p w14:paraId="4CC820F1" w14:textId="7B66DBA5" w:rsidR="007E6B38" w:rsidRPr="007E6B38" w:rsidRDefault="007E6B38" w:rsidP="00017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7793E36" w14:textId="77777777" w:rsidR="007E6B38" w:rsidRPr="007E6B38" w:rsidRDefault="007E6B38" w:rsidP="00017E1C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</w:tbl>
    <w:p w14:paraId="4E32EF4D" w14:textId="77777777" w:rsidR="007E6B38" w:rsidRPr="007E6B38" w:rsidRDefault="007E6B38" w:rsidP="007E6B38">
      <w:pPr>
        <w:rPr>
          <w:rFonts w:ascii="Times New Roman" w:hAnsi="Times New Roman" w:cs="Times New Roman"/>
          <w:vanish/>
        </w:rPr>
      </w:pPr>
      <w:bookmarkStart w:id="8" w:name="__bookmark_2"/>
      <w:bookmarkEnd w:id="8"/>
    </w:p>
    <w:tbl>
      <w:tblPr>
        <w:tblOverlap w:val="never"/>
        <w:tblW w:w="10186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2696"/>
        <w:gridCol w:w="1418"/>
        <w:gridCol w:w="1417"/>
        <w:gridCol w:w="1559"/>
      </w:tblGrid>
      <w:tr w:rsidR="007E6B38" w:rsidRPr="007E6B38" w14:paraId="08372D88" w14:textId="77777777" w:rsidTr="007E6B38">
        <w:trPr>
          <w:trHeight w:hRule="exact" w:val="374"/>
          <w:tblHeader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7E6B38" w:rsidRPr="007E6B38" w14:paraId="615EAFED" w14:textId="77777777" w:rsidTr="00017E1C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32AD4" w14:textId="77777777" w:rsidR="007E6B38" w:rsidRPr="007E6B38" w:rsidRDefault="007E6B38" w:rsidP="00017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6B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088FF7AF" w14:textId="77777777" w:rsidR="007E6B38" w:rsidRPr="007E6B38" w:rsidRDefault="007E6B38" w:rsidP="00017E1C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DAD39" w14:textId="77777777" w:rsidR="007E6B38" w:rsidRPr="007E6B38" w:rsidRDefault="007E6B38" w:rsidP="00017E1C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7E6B38" w:rsidRPr="007E6B38" w14:paraId="73DCA289" w14:textId="77777777" w:rsidTr="00017E1C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B2379" w14:textId="77777777" w:rsidR="007E6B38" w:rsidRPr="007E6B38" w:rsidRDefault="007E6B38" w:rsidP="00017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6B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725449D8" w14:textId="77777777" w:rsidR="007E6B38" w:rsidRPr="007E6B38" w:rsidRDefault="007E6B38" w:rsidP="00017E1C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1C8D9" w14:textId="77777777" w:rsidR="007E6B38" w:rsidRPr="007E6B38" w:rsidRDefault="007E6B38" w:rsidP="00017E1C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E6B38" w:rsidRPr="007E6B38" w14:paraId="32E515EF" w14:textId="77777777" w:rsidTr="00017E1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2FD88" w14:textId="77777777" w:rsidR="007E6B38" w:rsidRPr="007E6B38" w:rsidRDefault="007E6B38" w:rsidP="00017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6B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19874F43" w14:textId="77777777" w:rsidR="007E6B38" w:rsidRPr="007E6B38" w:rsidRDefault="007E6B38" w:rsidP="00017E1C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8438" w14:textId="77777777" w:rsidR="007E6B38" w:rsidRPr="007E6B38" w:rsidRDefault="007E6B38" w:rsidP="00017E1C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E6B38" w:rsidRPr="007E6B38" w14:paraId="7C5B8FBA" w14:textId="77777777" w:rsidTr="00017E1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F5521A" w14:textId="77777777" w:rsidR="007E6B38" w:rsidRPr="007E6B38" w:rsidRDefault="007E6B38" w:rsidP="00017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6B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5FA5BC11" w14:textId="77777777" w:rsidR="007E6B38" w:rsidRPr="007E6B38" w:rsidRDefault="007E6B38" w:rsidP="00017E1C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CCEC9" w14:textId="77777777" w:rsidR="007E6B38" w:rsidRPr="007E6B38" w:rsidRDefault="007E6B38" w:rsidP="00017E1C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E6B38" w:rsidRPr="007E6B38" w14:paraId="5AF41C07" w14:textId="77777777" w:rsidTr="00017E1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5E376" w14:textId="77777777" w:rsidR="007E6B38" w:rsidRPr="007E6B38" w:rsidRDefault="007E6B38" w:rsidP="00017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6B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61E4239D" w14:textId="77777777" w:rsidR="007E6B38" w:rsidRPr="007E6B38" w:rsidRDefault="007E6B38" w:rsidP="00017E1C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  <w:tr w:rsidR="007E6B38" w:rsidRPr="007E6B38" w14:paraId="166749C3" w14:textId="77777777" w:rsidTr="007E6B38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DA78AC" w14:textId="77777777" w:rsidR="007E6B38" w:rsidRPr="007E6B38" w:rsidRDefault="007E6B38" w:rsidP="00017E1C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543627" w14:textId="77777777" w:rsidR="007E6B38" w:rsidRPr="007E6B38" w:rsidRDefault="007E6B38" w:rsidP="00017E1C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AE3D92" w14:textId="77777777" w:rsidR="007E6B38" w:rsidRPr="007E6B38" w:rsidRDefault="007E6B38" w:rsidP="00017E1C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7D0E36" w14:textId="77777777" w:rsidR="007E6B38" w:rsidRPr="007E6B38" w:rsidRDefault="007E6B38" w:rsidP="00017E1C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971757" w14:textId="77777777" w:rsidR="007E6B38" w:rsidRPr="007E6B38" w:rsidRDefault="007E6B38" w:rsidP="00017E1C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E6B38" w:rsidRPr="007E6B38" w14:paraId="248E9100" w14:textId="77777777" w:rsidTr="007E6B38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857990" w14:textId="77777777" w:rsidR="007E6B38" w:rsidRPr="008270AE" w:rsidRDefault="007E6B38" w:rsidP="00017E1C">
            <w:pPr>
              <w:spacing w:line="2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9533E0" w14:textId="77777777" w:rsidR="007E6B38" w:rsidRPr="008270AE" w:rsidRDefault="007E6B38" w:rsidP="00017E1C">
            <w:pPr>
              <w:spacing w:line="28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F3D272" w14:textId="77777777" w:rsidR="007E6B38" w:rsidRPr="008270AE" w:rsidRDefault="007E6B38" w:rsidP="00017E1C">
            <w:pPr>
              <w:spacing w:line="2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DD307E" w14:textId="77777777" w:rsidR="007E6B38" w:rsidRPr="008270AE" w:rsidRDefault="007E6B38" w:rsidP="00017E1C">
            <w:pPr>
              <w:spacing w:line="2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9A0A6C" w14:textId="77777777" w:rsidR="007E6B38" w:rsidRPr="008270AE" w:rsidRDefault="007E6B38" w:rsidP="00017E1C">
            <w:pPr>
              <w:spacing w:line="2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E6B38" w:rsidRPr="007E6B38" w14:paraId="5D6DD738" w14:textId="77777777" w:rsidTr="007E6B38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5D7695" w14:textId="77777777" w:rsidR="007E6B38" w:rsidRPr="007E6B38" w:rsidRDefault="007E6B38" w:rsidP="00017E1C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9AF3D7" w14:textId="77777777" w:rsidR="007E6B38" w:rsidRPr="007E6B38" w:rsidRDefault="007E6B38" w:rsidP="00017E1C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896468" w14:textId="77777777" w:rsidR="007E6B38" w:rsidRPr="007E6B38" w:rsidRDefault="007E6B38" w:rsidP="00017E1C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DDD9CD" w14:textId="77777777" w:rsidR="007E6B38" w:rsidRPr="007E6B38" w:rsidRDefault="007E6B38" w:rsidP="00017E1C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F9563B" w14:textId="77777777" w:rsidR="007E6B38" w:rsidRPr="007E6B38" w:rsidRDefault="007E6B38" w:rsidP="00017E1C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E6B38" w:rsidRPr="007E6B38" w14:paraId="4E97BE64" w14:textId="77777777" w:rsidTr="007E6B38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E66B9D" w14:textId="77777777" w:rsidR="007E6B38" w:rsidRPr="007E6B38" w:rsidRDefault="007E6B38" w:rsidP="00017E1C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>01 05 02 01 10 0000 000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BB51EE" w14:textId="77777777" w:rsidR="007E6B38" w:rsidRPr="007E6B38" w:rsidRDefault="007E6B38" w:rsidP="00017E1C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4306E1" w14:textId="77777777" w:rsidR="007E6B38" w:rsidRPr="007E6B38" w:rsidRDefault="007E6B38" w:rsidP="00017E1C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6BC379" w14:textId="77777777" w:rsidR="007E6B38" w:rsidRPr="007E6B38" w:rsidRDefault="007E6B38" w:rsidP="00017E1C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36DBB7" w14:textId="77777777" w:rsidR="007E6B38" w:rsidRPr="007E6B38" w:rsidRDefault="007E6B38" w:rsidP="00017E1C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14:paraId="1BCD38C9" w14:textId="77777777" w:rsidR="008270AE" w:rsidRDefault="008270AE" w:rsidP="007E6B38">
      <w:pPr>
        <w:pStyle w:val="ConsPlusNormal"/>
        <w:ind w:left="5103" w:right="9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8E133F" w14:textId="77777777" w:rsidR="007E6B38" w:rsidRPr="007E6B38" w:rsidRDefault="007E6B38" w:rsidP="007E6B38">
      <w:pPr>
        <w:pStyle w:val="ConsPlusNormal"/>
        <w:ind w:left="5103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B3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7E6B38">
        <w:rPr>
          <w:rFonts w:ascii="Times New Roman" w:hAnsi="Times New Roman" w:cs="Times New Roman"/>
          <w:sz w:val="28"/>
          <w:szCs w:val="28"/>
        </w:rPr>
        <w:tab/>
      </w:r>
      <w:r w:rsidRPr="007E6B38">
        <w:rPr>
          <w:rFonts w:ascii="Times New Roman" w:hAnsi="Times New Roman" w:cs="Times New Roman"/>
          <w:sz w:val="28"/>
          <w:szCs w:val="28"/>
        </w:rPr>
        <w:tab/>
      </w:r>
    </w:p>
    <w:p w14:paraId="4C85212B" w14:textId="77777777" w:rsidR="007E6B38" w:rsidRPr="007E6B38" w:rsidRDefault="007E6B38" w:rsidP="007E6B38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7E6B38">
        <w:rPr>
          <w:rFonts w:ascii="Times New Roman" w:hAnsi="Times New Roman" w:cs="Times New Roman"/>
          <w:sz w:val="28"/>
          <w:szCs w:val="28"/>
        </w:rPr>
        <w:t xml:space="preserve">к решению "О бюджете сельского поселения </w:t>
      </w:r>
      <w:proofErr w:type="spellStart"/>
      <w:r w:rsidRPr="007E6B38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7E6B38">
        <w:rPr>
          <w:rFonts w:ascii="Times New Roman" w:hAnsi="Times New Roman" w:cs="Times New Roman"/>
          <w:sz w:val="28"/>
          <w:szCs w:val="28"/>
        </w:rPr>
        <w:tab/>
      </w:r>
      <w:r w:rsidRPr="007E6B38">
        <w:rPr>
          <w:rFonts w:ascii="Times New Roman" w:hAnsi="Times New Roman" w:cs="Times New Roman"/>
          <w:sz w:val="28"/>
          <w:szCs w:val="28"/>
        </w:rPr>
        <w:tab/>
      </w:r>
    </w:p>
    <w:p w14:paraId="40D141E5" w14:textId="1096B4C7" w:rsidR="00370EAB" w:rsidRDefault="007E6B38" w:rsidP="00D57561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7E6B3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E6B3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E6B38">
        <w:rPr>
          <w:rFonts w:ascii="Times New Roman" w:hAnsi="Times New Roman" w:cs="Times New Roman"/>
          <w:sz w:val="28"/>
          <w:szCs w:val="28"/>
        </w:rPr>
        <w:t xml:space="preserve"> район Республики Башкорт</w:t>
      </w:r>
      <w:r w:rsidR="00D57561">
        <w:rPr>
          <w:rFonts w:ascii="Times New Roman" w:hAnsi="Times New Roman" w:cs="Times New Roman"/>
          <w:sz w:val="28"/>
          <w:szCs w:val="28"/>
        </w:rPr>
        <w:t xml:space="preserve">остан на 2023 год и на плановый </w:t>
      </w:r>
      <w:r w:rsidR="00370EAB">
        <w:rPr>
          <w:rFonts w:ascii="Times New Roman" w:hAnsi="Times New Roman" w:cs="Times New Roman"/>
          <w:sz w:val="28"/>
          <w:szCs w:val="28"/>
        </w:rPr>
        <w:t xml:space="preserve">период 2024 и 2025 </w:t>
      </w:r>
      <w:proofErr w:type="spellStart"/>
      <w:r w:rsidR="00370EAB">
        <w:rPr>
          <w:rFonts w:ascii="Times New Roman" w:hAnsi="Times New Roman" w:cs="Times New Roman"/>
          <w:sz w:val="28"/>
          <w:szCs w:val="28"/>
        </w:rPr>
        <w:t>годов</w:t>
      </w:r>
      <w:proofErr w:type="gramStart"/>
      <w:r w:rsidR="00370EAB">
        <w:rPr>
          <w:rFonts w:ascii="Times New Roman" w:hAnsi="Times New Roman" w:cs="Times New Roman"/>
          <w:sz w:val="28"/>
          <w:szCs w:val="28"/>
        </w:rPr>
        <w:t>"</w:t>
      </w:r>
      <w:r w:rsidR="00370EAB" w:rsidRPr="007E6B3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370EAB" w:rsidRPr="007E6B3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="00370EAB">
        <w:rPr>
          <w:rFonts w:ascii="Times New Roman" w:hAnsi="Times New Roman" w:cs="Times New Roman"/>
          <w:color w:val="000000"/>
          <w:sz w:val="28"/>
          <w:szCs w:val="28"/>
        </w:rPr>
        <w:t xml:space="preserve"> «22»</w:t>
      </w:r>
      <w:r w:rsidR="00370EAB" w:rsidRPr="007E6B38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2022 года №</w:t>
      </w:r>
      <w:r w:rsidR="00370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EAB">
        <w:rPr>
          <w:rFonts w:ascii="Times New Roman" w:hAnsi="Times New Roman" w:cs="Times New Roman"/>
          <w:sz w:val="28"/>
          <w:szCs w:val="28"/>
        </w:rPr>
        <w:t>91-279</w:t>
      </w:r>
    </w:p>
    <w:p w14:paraId="0F818FF4" w14:textId="14E56E9D" w:rsidR="00665820" w:rsidRDefault="00665820" w:rsidP="00370EAB">
      <w:pPr>
        <w:pStyle w:val="ConsPlusNormal"/>
        <w:widowControl/>
        <w:ind w:left="5103" w:right="9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79D0FF" w14:textId="7B4A8DD6" w:rsidR="007E6B38" w:rsidRDefault="007E6B38" w:rsidP="00D57561">
      <w:pPr>
        <w:pStyle w:val="ConsPlusNormal"/>
        <w:ind w:right="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38">
        <w:rPr>
          <w:rFonts w:ascii="Times New Roman" w:hAnsi="Times New Roman" w:cs="Times New Roman"/>
          <w:b/>
          <w:sz w:val="28"/>
          <w:szCs w:val="28"/>
        </w:rPr>
        <w:t xml:space="preserve">Поступления доходов в бюджет  сельского поселения </w:t>
      </w:r>
      <w:proofErr w:type="spellStart"/>
      <w:r w:rsidRPr="007E6B38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Pr="007E6B3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D57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B3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E6B38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7E6B3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D57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B38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</w:p>
    <w:p w14:paraId="5D588E9C" w14:textId="2963F0F5" w:rsidR="007E6B38" w:rsidRDefault="007E6B38" w:rsidP="007E6B38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E6B38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8"/>
        <w:gridCol w:w="3965"/>
        <w:gridCol w:w="1560"/>
        <w:gridCol w:w="1530"/>
        <w:gridCol w:w="1540"/>
      </w:tblGrid>
      <w:tr w:rsidR="007E6B38" w:rsidRPr="007E6B38" w14:paraId="04DCE1E7" w14:textId="77777777" w:rsidTr="007E6B38">
        <w:trPr>
          <w:trHeight w:val="480"/>
        </w:trPr>
        <w:tc>
          <w:tcPr>
            <w:tcW w:w="3740" w:type="dxa"/>
            <w:vMerge w:val="restart"/>
            <w:noWrap/>
            <w:hideMark/>
          </w:tcPr>
          <w:p w14:paraId="1A09093F" w14:textId="77777777" w:rsidR="007E6B38" w:rsidRPr="008270AE" w:rsidRDefault="007E6B38" w:rsidP="007E6B38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Код дохода</w:t>
            </w:r>
          </w:p>
        </w:tc>
        <w:tc>
          <w:tcPr>
            <w:tcW w:w="7760" w:type="dxa"/>
            <w:vMerge w:val="restart"/>
            <w:noWrap/>
            <w:hideMark/>
          </w:tcPr>
          <w:p w14:paraId="67B472F4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кода дохода</w:t>
            </w:r>
          </w:p>
        </w:tc>
        <w:tc>
          <w:tcPr>
            <w:tcW w:w="8660" w:type="dxa"/>
            <w:gridSpan w:val="3"/>
            <w:noWrap/>
            <w:hideMark/>
          </w:tcPr>
          <w:p w14:paraId="10AAD5E8" w14:textId="77777777" w:rsidR="007E6B38" w:rsidRPr="008270AE" w:rsidRDefault="007E6B38" w:rsidP="00017E1C">
            <w:pPr>
              <w:pStyle w:val="ConsPlusNormal"/>
              <w:ind w:right="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7E6B38" w:rsidRPr="007E6B38" w14:paraId="722F6608" w14:textId="77777777" w:rsidTr="007E6B38">
        <w:trPr>
          <w:trHeight w:val="495"/>
        </w:trPr>
        <w:tc>
          <w:tcPr>
            <w:tcW w:w="3740" w:type="dxa"/>
            <w:vMerge/>
            <w:hideMark/>
          </w:tcPr>
          <w:p w14:paraId="28D30C5F" w14:textId="77777777" w:rsidR="007E6B38" w:rsidRPr="008270AE" w:rsidRDefault="007E6B38" w:rsidP="007E6B38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0" w:type="dxa"/>
            <w:vMerge/>
            <w:hideMark/>
          </w:tcPr>
          <w:p w14:paraId="438E6DDB" w14:textId="77777777" w:rsidR="007E6B38" w:rsidRPr="008270AE" w:rsidRDefault="007E6B38" w:rsidP="007E6B38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0" w:type="dxa"/>
            <w:hideMark/>
          </w:tcPr>
          <w:p w14:paraId="4A194020" w14:textId="77777777" w:rsidR="007E6B38" w:rsidRPr="008270AE" w:rsidRDefault="007E6B38" w:rsidP="00017E1C">
            <w:pPr>
              <w:pStyle w:val="ConsPlusNormal"/>
              <w:ind w:right="97" w:firstLine="2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2860" w:type="dxa"/>
            <w:hideMark/>
          </w:tcPr>
          <w:p w14:paraId="45BDF619" w14:textId="77777777" w:rsidR="007E6B38" w:rsidRPr="008270AE" w:rsidRDefault="007E6B38" w:rsidP="00017E1C">
            <w:pPr>
              <w:pStyle w:val="ConsPlusNormal"/>
              <w:ind w:right="97" w:firstLine="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2880" w:type="dxa"/>
            <w:hideMark/>
          </w:tcPr>
          <w:p w14:paraId="2396FB32" w14:textId="77777777" w:rsidR="007E6B38" w:rsidRPr="008270AE" w:rsidRDefault="007E6B38" w:rsidP="00017E1C">
            <w:pPr>
              <w:pStyle w:val="ConsPlusNormal"/>
              <w:ind w:right="97" w:firstLine="4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</w:tr>
      <w:tr w:rsidR="007E6B38" w:rsidRPr="007E6B38" w14:paraId="5402C362" w14:textId="77777777" w:rsidTr="007E6B38">
        <w:trPr>
          <w:trHeight w:val="300"/>
        </w:trPr>
        <w:tc>
          <w:tcPr>
            <w:tcW w:w="3740" w:type="dxa"/>
            <w:hideMark/>
          </w:tcPr>
          <w:p w14:paraId="1F6A3BF1" w14:textId="77777777" w:rsidR="007E6B38" w:rsidRPr="008270AE" w:rsidRDefault="007E6B38" w:rsidP="00017E1C">
            <w:pPr>
              <w:pStyle w:val="ConsPlusNormal"/>
              <w:ind w:right="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0" w:type="dxa"/>
            <w:hideMark/>
          </w:tcPr>
          <w:p w14:paraId="498A49C4" w14:textId="77777777" w:rsidR="007E6B38" w:rsidRPr="008270AE" w:rsidRDefault="007E6B38" w:rsidP="00017E1C">
            <w:pPr>
              <w:pStyle w:val="ConsPlusNormal"/>
              <w:ind w:right="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20" w:type="dxa"/>
            <w:hideMark/>
          </w:tcPr>
          <w:p w14:paraId="593CCD67" w14:textId="77777777" w:rsidR="007E6B38" w:rsidRPr="008270AE" w:rsidRDefault="007E6B38" w:rsidP="00017E1C">
            <w:pPr>
              <w:pStyle w:val="ConsPlusNormal"/>
              <w:ind w:right="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60" w:type="dxa"/>
            <w:hideMark/>
          </w:tcPr>
          <w:p w14:paraId="0CA0C329" w14:textId="77777777" w:rsidR="007E6B38" w:rsidRPr="008270AE" w:rsidRDefault="007E6B38" w:rsidP="00017E1C">
            <w:pPr>
              <w:pStyle w:val="ConsPlusNormal"/>
              <w:ind w:right="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80" w:type="dxa"/>
            <w:hideMark/>
          </w:tcPr>
          <w:p w14:paraId="0E6BAE1A" w14:textId="77777777" w:rsidR="007E6B38" w:rsidRPr="008270AE" w:rsidRDefault="007E6B38" w:rsidP="00017E1C">
            <w:pPr>
              <w:pStyle w:val="ConsPlusNormal"/>
              <w:ind w:right="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E6B38" w:rsidRPr="007E6B38" w14:paraId="2E596582" w14:textId="77777777" w:rsidTr="007E6B38">
        <w:trPr>
          <w:trHeight w:val="375"/>
        </w:trPr>
        <w:tc>
          <w:tcPr>
            <w:tcW w:w="3740" w:type="dxa"/>
            <w:hideMark/>
          </w:tcPr>
          <w:p w14:paraId="090E5953" w14:textId="77777777" w:rsidR="007E6B38" w:rsidRPr="008270AE" w:rsidRDefault="007E6B38" w:rsidP="007E6B38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760" w:type="dxa"/>
            <w:hideMark/>
          </w:tcPr>
          <w:p w14:paraId="06858D03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920" w:type="dxa"/>
            <w:noWrap/>
            <w:hideMark/>
          </w:tcPr>
          <w:p w14:paraId="4C7F66FC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6 045 500,00 </w:t>
            </w:r>
          </w:p>
        </w:tc>
        <w:tc>
          <w:tcPr>
            <w:tcW w:w="2860" w:type="dxa"/>
            <w:noWrap/>
            <w:hideMark/>
          </w:tcPr>
          <w:p w14:paraId="4E9EA28B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5 554 500,00 </w:t>
            </w:r>
          </w:p>
        </w:tc>
        <w:tc>
          <w:tcPr>
            <w:tcW w:w="2880" w:type="dxa"/>
            <w:noWrap/>
            <w:hideMark/>
          </w:tcPr>
          <w:p w14:paraId="36CE95E6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5 562 500,00 </w:t>
            </w:r>
          </w:p>
        </w:tc>
      </w:tr>
      <w:tr w:rsidR="007E6B38" w:rsidRPr="007E6B38" w14:paraId="180C097E" w14:textId="77777777" w:rsidTr="007E6B38">
        <w:trPr>
          <w:trHeight w:val="375"/>
        </w:trPr>
        <w:tc>
          <w:tcPr>
            <w:tcW w:w="3740" w:type="dxa"/>
            <w:noWrap/>
            <w:hideMark/>
          </w:tcPr>
          <w:p w14:paraId="3697F49C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1 00 00 000 00 0000 000</w:t>
            </w:r>
          </w:p>
        </w:tc>
        <w:tc>
          <w:tcPr>
            <w:tcW w:w="7760" w:type="dxa"/>
            <w:hideMark/>
          </w:tcPr>
          <w:p w14:paraId="7E8FC9FA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20" w:type="dxa"/>
            <w:noWrap/>
            <w:hideMark/>
          </w:tcPr>
          <w:p w14:paraId="6D447CB2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1 076 000,00 </w:t>
            </w:r>
          </w:p>
        </w:tc>
        <w:tc>
          <w:tcPr>
            <w:tcW w:w="2860" w:type="dxa"/>
            <w:noWrap/>
            <w:hideMark/>
          </w:tcPr>
          <w:p w14:paraId="7770A2AF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1 085 000,00 </w:t>
            </w:r>
          </w:p>
        </w:tc>
        <w:tc>
          <w:tcPr>
            <w:tcW w:w="2880" w:type="dxa"/>
            <w:noWrap/>
            <w:hideMark/>
          </w:tcPr>
          <w:p w14:paraId="371E14AD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1 093 000,00 </w:t>
            </w:r>
          </w:p>
        </w:tc>
      </w:tr>
      <w:tr w:rsidR="007E6B38" w:rsidRPr="007E6B38" w14:paraId="69D310F6" w14:textId="77777777" w:rsidTr="007E6B38">
        <w:trPr>
          <w:trHeight w:val="420"/>
        </w:trPr>
        <w:tc>
          <w:tcPr>
            <w:tcW w:w="3740" w:type="dxa"/>
            <w:noWrap/>
            <w:hideMark/>
          </w:tcPr>
          <w:p w14:paraId="20D4D5AE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1 01 00 000 00 0000 000</w:t>
            </w:r>
          </w:p>
        </w:tc>
        <w:tc>
          <w:tcPr>
            <w:tcW w:w="7760" w:type="dxa"/>
            <w:hideMark/>
          </w:tcPr>
          <w:p w14:paraId="201642D0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20" w:type="dxa"/>
            <w:noWrap/>
            <w:hideMark/>
          </w:tcPr>
          <w:p w14:paraId="110DEDCC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52 000,00 </w:t>
            </w:r>
          </w:p>
        </w:tc>
        <w:tc>
          <w:tcPr>
            <w:tcW w:w="2860" w:type="dxa"/>
            <w:noWrap/>
            <w:hideMark/>
          </w:tcPr>
          <w:p w14:paraId="5E68627B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58 000,00 </w:t>
            </w:r>
          </w:p>
        </w:tc>
        <w:tc>
          <w:tcPr>
            <w:tcW w:w="2880" w:type="dxa"/>
            <w:noWrap/>
            <w:hideMark/>
          </w:tcPr>
          <w:p w14:paraId="6596EB70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58 000,00 </w:t>
            </w:r>
          </w:p>
        </w:tc>
      </w:tr>
      <w:tr w:rsidR="007E6B38" w:rsidRPr="007E6B38" w14:paraId="5C845E1E" w14:textId="77777777" w:rsidTr="007E6B38">
        <w:trPr>
          <w:trHeight w:val="465"/>
        </w:trPr>
        <w:tc>
          <w:tcPr>
            <w:tcW w:w="3740" w:type="dxa"/>
            <w:noWrap/>
            <w:hideMark/>
          </w:tcPr>
          <w:p w14:paraId="613E8F12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1 01 02 000 01 0000 110</w:t>
            </w:r>
          </w:p>
        </w:tc>
        <w:tc>
          <w:tcPr>
            <w:tcW w:w="7760" w:type="dxa"/>
            <w:hideMark/>
          </w:tcPr>
          <w:p w14:paraId="3803A059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20" w:type="dxa"/>
            <w:noWrap/>
            <w:hideMark/>
          </w:tcPr>
          <w:p w14:paraId="7E2B4501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52 000,00 </w:t>
            </w:r>
          </w:p>
        </w:tc>
        <w:tc>
          <w:tcPr>
            <w:tcW w:w="2860" w:type="dxa"/>
            <w:noWrap/>
            <w:hideMark/>
          </w:tcPr>
          <w:p w14:paraId="5D032CED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58 000,00 </w:t>
            </w:r>
          </w:p>
        </w:tc>
        <w:tc>
          <w:tcPr>
            <w:tcW w:w="2880" w:type="dxa"/>
            <w:noWrap/>
            <w:hideMark/>
          </w:tcPr>
          <w:p w14:paraId="5DDF59C9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58 000,00 </w:t>
            </w:r>
          </w:p>
        </w:tc>
      </w:tr>
      <w:tr w:rsidR="007E6B38" w:rsidRPr="007E6B38" w14:paraId="4BE4443F" w14:textId="77777777" w:rsidTr="007E6B38">
        <w:trPr>
          <w:trHeight w:val="1920"/>
        </w:trPr>
        <w:tc>
          <w:tcPr>
            <w:tcW w:w="3740" w:type="dxa"/>
            <w:noWrap/>
            <w:hideMark/>
          </w:tcPr>
          <w:p w14:paraId="5D1B8687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1 01 02 010 01 0000 110</w:t>
            </w:r>
          </w:p>
        </w:tc>
        <w:tc>
          <w:tcPr>
            <w:tcW w:w="7760" w:type="dxa"/>
            <w:hideMark/>
          </w:tcPr>
          <w:p w14:paraId="0404DCE3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20" w:type="dxa"/>
            <w:noWrap/>
            <w:hideMark/>
          </w:tcPr>
          <w:p w14:paraId="499A9CE6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52 000,00 </w:t>
            </w:r>
          </w:p>
        </w:tc>
        <w:tc>
          <w:tcPr>
            <w:tcW w:w="2860" w:type="dxa"/>
            <w:noWrap/>
            <w:hideMark/>
          </w:tcPr>
          <w:p w14:paraId="4B81F261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58 000,00 </w:t>
            </w:r>
          </w:p>
        </w:tc>
        <w:tc>
          <w:tcPr>
            <w:tcW w:w="2880" w:type="dxa"/>
            <w:noWrap/>
            <w:hideMark/>
          </w:tcPr>
          <w:p w14:paraId="533C5060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58 000,00 </w:t>
            </w:r>
          </w:p>
        </w:tc>
      </w:tr>
      <w:tr w:rsidR="007E6B38" w:rsidRPr="007E6B38" w14:paraId="6E5D64A9" w14:textId="77777777" w:rsidTr="007E6B38">
        <w:trPr>
          <w:trHeight w:val="1875"/>
        </w:trPr>
        <w:tc>
          <w:tcPr>
            <w:tcW w:w="3740" w:type="dxa"/>
            <w:noWrap/>
            <w:hideMark/>
          </w:tcPr>
          <w:p w14:paraId="0F1B08C5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1 01 02 010 01 0000 110</w:t>
            </w:r>
          </w:p>
        </w:tc>
        <w:tc>
          <w:tcPr>
            <w:tcW w:w="7760" w:type="dxa"/>
            <w:hideMark/>
          </w:tcPr>
          <w:p w14:paraId="1B2C25EA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82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2920" w:type="dxa"/>
            <w:noWrap/>
            <w:hideMark/>
          </w:tcPr>
          <w:p w14:paraId="07B74C44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52 000,00 </w:t>
            </w:r>
          </w:p>
        </w:tc>
        <w:tc>
          <w:tcPr>
            <w:tcW w:w="2860" w:type="dxa"/>
            <w:noWrap/>
            <w:hideMark/>
          </w:tcPr>
          <w:p w14:paraId="1DF58068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58 000,00 </w:t>
            </w:r>
          </w:p>
        </w:tc>
        <w:tc>
          <w:tcPr>
            <w:tcW w:w="2880" w:type="dxa"/>
            <w:noWrap/>
            <w:hideMark/>
          </w:tcPr>
          <w:p w14:paraId="6E4BD5FE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58 000,00 </w:t>
            </w:r>
          </w:p>
        </w:tc>
      </w:tr>
      <w:tr w:rsidR="007E6B38" w:rsidRPr="007E6B38" w14:paraId="5B4CBA1D" w14:textId="77777777" w:rsidTr="007E6B38">
        <w:trPr>
          <w:trHeight w:val="420"/>
        </w:trPr>
        <w:tc>
          <w:tcPr>
            <w:tcW w:w="3740" w:type="dxa"/>
            <w:noWrap/>
            <w:hideMark/>
          </w:tcPr>
          <w:p w14:paraId="0FEB9D1C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1 06 00 000 00 0000 000</w:t>
            </w:r>
          </w:p>
        </w:tc>
        <w:tc>
          <w:tcPr>
            <w:tcW w:w="7760" w:type="dxa"/>
            <w:hideMark/>
          </w:tcPr>
          <w:p w14:paraId="5CF6FC6F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920" w:type="dxa"/>
            <w:noWrap/>
            <w:hideMark/>
          </w:tcPr>
          <w:p w14:paraId="0A3F102F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973 000,00 </w:t>
            </w:r>
          </w:p>
        </w:tc>
        <w:tc>
          <w:tcPr>
            <w:tcW w:w="2860" w:type="dxa"/>
            <w:noWrap/>
            <w:hideMark/>
          </w:tcPr>
          <w:p w14:paraId="305C9718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973 000,00 </w:t>
            </w:r>
          </w:p>
        </w:tc>
        <w:tc>
          <w:tcPr>
            <w:tcW w:w="2880" w:type="dxa"/>
            <w:noWrap/>
            <w:hideMark/>
          </w:tcPr>
          <w:p w14:paraId="6B1D3A26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980 000,00 </w:t>
            </w:r>
          </w:p>
        </w:tc>
      </w:tr>
      <w:tr w:rsidR="007E6B38" w:rsidRPr="007E6B38" w14:paraId="3450FAF6" w14:textId="77777777" w:rsidTr="007E6B38">
        <w:trPr>
          <w:trHeight w:val="480"/>
        </w:trPr>
        <w:tc>
          <w:tcPr>
            <w:tcW w:w="3740" w:type="dxa"/>
            <w:noWrap/>
            <w:hideMark/>
          </w:tcPr>
          <w:p w14:paraId="298CE38C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1 06 01 000 00 0000 110</w:t>
            </w:r>
          </w:p>
        </w:tc>
        <w:tc>
          <w:tcPr>
            <w:tcW w:w="7760" w:type="dxa"/>
            <w:hideMark/>
          </w:tcPr>
          <w:p w14:paraId="1D0232C0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20" w:type="dxa"/>
            <w:noWrap/>
            <w:hideMark/>
          </w:tcPr>
          <w:p w14:paraId="7861AEC3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58 000,00 </w:t>
            </w:r>
          </w:p>
        </w:tc>
        <w:tc>
          <w:tcPr>
            <w:tcW w:w="2860" w:type="dxa"/>
            <w:noWrap/>
            <w:hideMark/>
          </w:tcPr>
          <w:p w14:paraId="567A65D3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58 000,00 </w:t>
            </w:r>
          </w:p>
        </w:tc>
        <w:tc>
          <w:tcPr>
            <w:tcW w:w="2880" w:type="dxa"/>
            <w:noWrap/>
            <w:hideMark/>
          </w:tcPr>
          <w:p w14:paraId="30A13A94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58 000,00 </w:t>
            </w:r>
          </w:p>
        </w:tc>
      </w:tr>
      <w:tr w:rsidR="007E6B38" w:rsidRPr="007E6B38" w14:paraId="59EC7935" w14:textId="77777777" w:rsidTr="007E6B38">
        <w:trPr>
          <w:trHeight w:val="1140"/>
        </w:trPr>
        <w:tc>
          <w:tcPr>
            <w:tcW w:w="3740" w:type="dxa"/>
            <w:noWrap/>
            <w:hideMark/>
          </w:tcPr>
          <w:p w14:paraId="21B875E0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1 06 01 030 10 0000 110</w:t>
            </w:r>
          </w:p>
        </w:tc>
        <w:tc>
          <w:tcPr>
            <w:tcW w:w="7760" w:type="dxa"/>
            <w:hideMark/>
          </w:tcPr>
          <w:p w14:paraId="3C8EE94B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20" w:type="dxa"/>
            <w:noWrap/>
            <w:hideMark/>
          </w:tcPr>
          <w:p w14:paraId="5198B0B2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58 000,00 </w:t>
            </w:r>
          </w:p>
        </w:tc>
        <w:tc>
          <w:tcPr>
            <w:tcW w:w="2860" w:type="dxa"/>
            <w:noWrap/>
            <w:hideMark/>
          </w:tcPr>
          <w:p w14:paraId="69BF7D52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58 000,00 </w:t>
            </w:r>
          </w:p>
        </w:tc>
        <w:tc>
          <w:tcPr>
            <w:tcW w:w="2880" w:type="dxa"/>
            <w:noWrap/>
            <w:hideMark/>
          </w:tcPr>
          <w:p w14:paraId="723798C4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58 000,00 </w:t>
            </w:r>
          </w:p>
        </w:tc>
      </w:tr>
      <w:tr w:rsidR="007E6B38" w:rsidRPr="007E6B38" w14:paraId="79C24B73" w14:textId="77777777" w:rsidTr="007E6B38">
        <w:trPr>
          <w:trHeight w:val="1005"/>
        </w:trPr>
        <w:tc>
          <w:tcPr>
            <w:tcW w:w="3740" w:type="dxa"/>
            <w:noWrap/>
            <w:hideMark/>
          </w:tcPr>
          <w:p w14:paraId="5FF2D692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1 06 01 030 10 0000 110</w:t>
            </w:r>
          </w:p>
        </w:tc>
        <w:tc>
          <w:tcPr>
            <w:tcW w:w="7760" w:type="dxa"/>
            <w:hideMark/>
          </w:tcPr>
          <w:p w14:paraId="021E8399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20" w:type="dxa"/>
            <w:noWrap/>
            <w:hideMark/>
          </w:tcPr>
          <w:p w14:paraId="67AB2EEA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58 000,00 </w:t>
            </w:r>
          </w:p>
        </w:tc>
        <w:tc>
          <w:tcPr>
            <w:tcW w:w="2860" w:type="dxa"/>
            <w:noWrap/>
            <w:hideMark/>
          </w:tcPr>
          <w:p w14:paraId="2D33B8E7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58 000,00 </w:t>
            </w:r>
          </w:p>
        </w:tc>
        <w:tc>
          <w:tcPr>
            <w:tcW w:w="2880" w:type="dxa"/>
            <w:noWrap/>
            <w:hideMark/>
          </w:tcPr>
          <w:p w14:paraId="344943FF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58 000,00 </w:t>
            </w:r>
          </w:p>
        </w:tc>
      </w:tr>
      <w:tr w:rsidR="007E6B38" w:rsidRPr="007E6B38" w14:paraId="2DF38965" w14:textId="77777777" w:rsidTr="007E6B38">
        <w:trPr>
          <w:trHeight w:val="420"/>
        </w:trPr>
        <w:tc>
          <w:tcPr>
            <w:tcW w:w="3740" w:type="dxa"/>
            <w:noWrap/>
            <w:hideMark/>
          </w:tcPr>
          <w:p w14:paraId="2DD5755D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1 06 06 000 00 0000 110</w:t>
            </w:r>
          </w:p>
        </w:tc>
        <w:tc>
          <w:tcPr>
            <w:tcW w:w="7760" w:type="dxa"/>
            <w:hideMark/>
          </w:tcPr>
          <w:p w14:paraId="71042A8D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920" w:type="dxa"/>
            <w:noWrap/>
            <w:hideMark/>
          </w:tcPr>
          <w:p w14:paraId="47E16526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915 000,00 </w:t>
            </w:r>
          </w:p>
        </w:tc>
        <w:tc>
          <w:tcPr>
            <w:tcW w:w="2860" w:type="dxa"/>
            <w:noWrap/>
            <w:hideMark/>
          </w:tcPr>
          <w:p w14:paraId="2CF23B4C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915 000,00 </w:t>
            </w:r>
          </w:p>
        </w:tc>
        <w:tc>
          <w:tcPr>
            <w:tcW w:w="2880" w:type="dxa"/>
            <w:noWrap/>
            <w:hideMark/>
          </w:tcPr>
          <w:p w14:paraId="63D999F0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922 000,00 </w:t>
            </w:r>
          </w:p>
        </w:tc>
      </w:tr>
      <w:tr w:rsidR="007E6B38" w:rsidRPr="007E6B38" w14:paraId="72AF4808" w14:textId="77777777" w:rsidTr="007E6B38">
        <w:trPr>
          <w:trHeight w:val="465"/>
        </w:trPr>
        <w:tc>
          <w:tcPr>
            <w:tcW w:w="3740" w:type="dxa"/>
            <w:noWrap/>
            <w:hideMark/>
          </w:tcPr>
          <w:p w14:paraId="72EAAF2C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1 06 06 030 00 0000 110</w:t>
            </w:r>
          </w:p>
        </w:tc>
        <w:tc>
          <w:tcPr>
            <w:tcW w:w="7760" w:type="dxa"/>
            <w:hideMark/>
          </w:tcPr>
          <w:p w14:paraId="304F0FC4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920" w:type="dxa"/>
            <w:noWrap/>
            <w:hideMark/>
          </w:tcPr>
          <w:p w14:paraId="641C9184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207 000,00 </w:t>
            </w:r>
          </w:p>
        </w:tc>
        <w:tc>
          <w:tcPr>
            <w:tcW w:w="2860" w:type="dxa"/>
            <w:noWrap/>
            <w:hideMark/>
          </w:tcPr>
          <w:p w14:paraId="37076173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207 000,00 </w:t>
            </w:r>
          </w:p>
        </w:tc>
        <w:tc>
          <w:tcPr>
            <w:tcW w:w="2880" w:type="dxa"/>
            <w:noWrap/>
            <w:hideMark/>
          </w:tcPr>
          <w:p w14:paraId="31325338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207 000,00 </w:t>
            </w:r>
          </w:p>
        </w:tc>
      </w:tr>
      <w:tr w:rsidR="007E6B38" w:rsidRPr="007E6B38" w14:paraId="66ADF51E" w14:textId="77777777" w:rsidTr="007E6B38">
        <w:trPr>
          <w:trHeight w:val="795"/>
        </w:trPr>
        <w:tc>
          <w:tcPr>
            <w:tcW w:w="3740" w:type="dxa"/>
            <w:noWrap/>
            <w:hideMark/>
          </w:tcPr>
          <w:p w14:paraId="496B600E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1 06 06 033 10 0000 110</w:t>
            </w:r>
          </w:p>
        </w:tc>
        <w:tc>
          <w:tcPr>
            <w:tcW w:w="7760" w:type="dxa"/>
            <w:hideMark/>
          </w:tcPr>
          <w:p w14:paraId="3750CA62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20" w:type="dxa"/>
            <w:noWrap/>
            <w:hideMark/>
          </w:tcPr>
          <w:p w14:paraId="3170EE84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207 000,00 </w:t>
            </w:r>
          </w:p>
        </w:tc>
        <w:tc>
          <w:tcPr>
            <w:tcW w:w="2860" w:type="dxa"/>
            <w:noWrap/>
            <w:hideMark/>
          </w:tcPr>
          <w:p w14:paraId="547AFA6B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207 000,00 </w:t>
            </w:r>
          </w:p>
        </w:tc>
        <w:tc>
          <w:tcPr>
            <w:tcW w:w="2880" w:type="dxa"/>
            <w:noWrap/>
            <w:hideMark/>
          </w:tcPr>
          <w:p w14:paraId="0CE5CB1E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207 000,00 </w:t>
            </w:r>
          </w:p>
        </w:tc>
      </w:tr>
      <w:tr w:rsidR="007E6B38" w:rsidRPr="007E6B38" w14:paraId="77DB2257" w14:textId="77777777" w:rsidTr="007E6B38">
        <w:trPr>
          <w:trHeight w:val="765"/>
        </w:trPr>
        <w:tc>
          <w:tcPr>
            <w:tcW w:w="3740" w:type="dxa"/>
            <w:noWrap/>
            <w:hideMark/>
          </w:tcPr>
          <w:p w14:paraId="3AA17B15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1 06 06 033 10 0000 110</w:t>
            </w:r>
          </w:p>
        </w:tc>
        <w:tc>
          <w:tcPr>
            <w:tcW w:w="7760" w:type="dxa"/>
            <w:hideMark/>
          </w:tcPr>
          <w:p w14:paraId="5FFB9FC8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20" w:type="dxa"/>
            <w:noWrap/>
            <w:hideMark/>
          </w:tcPr>
          <w:p w14:paraId="532D9C9D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207 000,00 </w:t>
            </w:r>
          </w:p>
        </w:tc>
        <w:tc>
          <w:tcPr>
            <w:tcW w:w="2860" w:type="dxa"/>
            <w:noWrap/>
            <w:hideMark/>
          </w:tcPr>
          <w:p w14:paraId="17DE0E86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207 000,00 </w:t>
            </w:r>
          </w:p>
        </w:tc>
        <w:tc>
          <w:tcPr>
            <w:tcW w:w="2880" w:type="dxa"/>
            <w:noWrap/>
            <w:hideMark/>
          </w:tcPr>
          <w:p w14:paraId="3CDFFC34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207 000,00 </w:t>
            </w:r>
          </w:p>
        </w:tc>
      </w:tr>
      <w:tr w:rsidR="007E6B38" w:rsidRPr="007E6B38" w14:paraId="7D699CD9" w14:textId="77777777" w:rsidTr="007E6B38">
        <w:trPr>
          <w:trHeight w:val="495"/>
        </w:trPr>
        <w:tc>
          <w:tcPr>
            <w:tcW w:w="3740" w:type="dxa"/>
            <w:noWrap/>
            <w:hideMark/>
          </w:tcPr>
          <w:p w14:paraId="2CC16070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1 06 06 040 00 0000 110</w:t>
            </w:r>
          </w:p>
        </w:tc>
        <w:tc>
          <w:tcPr>
            <w:tcW w:w="7760" w:type="dxa"/>
            <w:hideMark/>
          </w:tcPr>
          <w:p w14:paraId="119D73B2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920" w:type="dxa"/>
            <w:noWrap/>
            <w:hideMark/>
          </w:tcPr>
          <w:p w14:paraId="606C2052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708 000,00 </w:t>
            </w:r>
          </w:p>
        </w:tc>
        <w:tc>
          <w:tcPr>
            <w:tcW w:w="2860" w:type="dxa"/>
            <w:noWrap/>
            <w:hideMark/>
          </w:tcPr>
          <w:p w14:paraId="2F20CD85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708 000,00 </w:t>
            </w:r>
          </w:p>
        </w:tc>
        <w:tc>
          <w:tcPr>
            <w:tcW w:w="2880" w:type="dxa"/>
            <w:noWrap/>
            <w:hideMark/>
          </w:tcPr>
          <w:p w14:paraId="18793818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715 000,00 </w:t>
            </w:r>
          </w:p>
        </w:tc>
      </w:tr>
      <w:tr w:rsidR="007E6B38" w:rsidRPr="007E6B38" w14:paraId="489521FE" w14:textId="77777777" w:rsidTr="007E6B38">
        <w:trPr>
          <w:trHeight w:val="990"/>
        </w:trPr>
        <w:tc>
          <w:tcPr>
            <w:tcW w:w="3740" w:type="dxa"/>
            <w:noWrap/>
            <w:hideMark/>
          </w:tcPr>
          <w:p w14:paraId="57B33082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1 06 06 043 10 0000 110</w:t>
            </w:r>
          </w:p>
        </w:tc>
        <w:tc>
          <w:tcPr>
            <w:tcW w:w="7760" w:type="dxa"/>
            <w:hideMark/>
          </w:tcPr>
          <w:p w14:paraId="1058D8DA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20" w:type="dxa"/>
            <w:noWrap/>
            <w:hideMark/>
          </w:tcPr>
          <w:p w14:paraId="3B83CCB5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708 000,00 </w:t>
            </w:r>
          </w:p>
        </w:tc>
        <w:tc>
          <w:tcPr>
            <w:tcW w:w="2860" w:type="dxa"/>
            <w:noWrap/>
            <w:hideMark/>
          </w:tcPr>
          <w:p w14:paraId="4A51075B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708 000,00 </w:t>
            </w:r>
          </w:p>
        </w:tc>
        <w:tc>
          <w:tcPr>
            <w:tcW w:w="2880" w:type="dxa"/>
            <w:noWrap/>
            <w:hideMark/>
          </w:tcPr>
          <w:p w14:paraId="21941277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715 000,00 </w:t>
            </w:r>
          </w:p>
        </w:tc>
      </w:tr>
      <w:tr w:rsidR="007E6B38" w:rsidRPr="007E6B38" w14:paraId="6A270B6E" w14:textId="77777777" w:rsidTr="007E6B38">
        <w:trPr>
          <w:trHeight w:val="795"/>
        </w:trPr>
        <w:tc>
          <w:tcPr>
            <w:tcW w:w="3740" w:type="dxa"/>
            <w:noWrap/>
            <w:hideMark/>
          </w:tcPr>
          <w:p w14:paraId="1C45E10C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1 06 06 043 10 0000 110</w:t>
            </w:r>
          </w:p>
        </w:tc>
        <w:tc>
          <w:tcPr>
            <w:tcW w:w="7760" w:type="dxa"/>
            <w:hideMark/>
          </w:tcPr>
          <w:p w14:paraId="3FD73FAF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20" w:type="dxa"/>
            <w:noWrap/>
            <w:hideMark/>
          </w:tcPr>
          <w:p w14:paraId="3FB2EA80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708 000,00 </w:t>
            </w:r>
          </w:p>
        </w:tc>
        <w:tc>
          <w:tcPr>
            <w:tcW w:w="2860" w:type="dxa"/>
            <w:noWrap/>
            <w:hideMark/>
          </w:tcPr>
          <w:p w14:paraId="4DDB06BE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708 000,00 </w:t>
            </w:r>
          </w:p>
        </w:tc>
        <w:tc>
          <w:tcPr>
            <w:tcW w:w="2880" w:type="dxa"/>
            <w:noWrap/>
            <w:hideMark/>
          </w:tcPr>
          <w:p w14:paraId="669E837C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715 000,00 </w:t>
            </w:r>
          </w:p>
        </w:tc>
      </w:tr>
      <w:tr w:rsidR="007E6B38" w:rsidRPr="007E6B38" w14:paraId="48A5E70C" w14:textId="77777777" w:rsidTr="007E6B38">
        <w:trPr>
          <w:trHeight w:val="510"/>
        </w:trPr>
        <w:tc>
          <w:tcPr>
            <w:tcW w:w="3740" w:type="dxa"/>
            <w:noWrap/>
            <w:hideMark/>
          </w:tcPr>
          <w:p w14:paraId="76EE5D90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1 08 00 000 00 0000 000</w:t>
            </w:r>
          </w:p>
        </w:tc>
        <w:tc>
          <w:tcPr>
            <w:tcW w:w="7760" w:type="dxa"/>
            <w:hideMark/>
          </w:tcPr>
          <w:p w14:paraId="31885F04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920" w:type="dxa"/>
            <w:noWrap/>
            <w:hideMark/>
          </w:tcPr>
          <w:p w14:paraId="57B1E01D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21 000,00 </w:t>
            </w:r>
          </w:p>
        </w:tc>
        <w:tc>
          <w:tcPr>
            <w:tcW w:w="2860" w:type="dxa"/>
            <w:noWrap/>
            <w:hideMark/>
          </w:tcPr>
          <w:p w14:paraId="5DEF9332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21 000,00 </w:t>
            </w:r>
          </w:p>
        </w:tc>
        <w:tc>
          <w:tcPr>
            <w:tcW w:w="2880" w:type="dxa"/>
            <w:noWrap/>
            <w:hideMark/>
          </w:tcPr>
          <w:p w14:paraId="4AEEDD20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21 000,00 </w:t>
            </w:r>
          </w:p>
        </w:tc>
      </w:tr>
      <w:tr w:rsidR="007E6B38" w:rsidRPr="007E6B38" w14:paraId="22DB1C78" w14:textId="77777777" w:rsidTr="007E6B38">
        <w:trPr>
          <w:trHeight w:val="1380"/>
        </w:trPr>
        <w:tc>
          <w:tcPr>
            <w:tcW w:w="3740" w:type="dxa"/>
            <w:noWrap/>
            <w:hideMark/>
          </w:tcPr>
          <w:p w14:paraId="1F9D89B5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1 08 04 000 01 0000 110</w:t>
            </w:r>
          </w:p>
        </w:tc>
        <w:tc>
          <w:tcPr>
            <w:tcW w:w="7760" w:type="dxa"/>
            <w:hideMark/>
          </w:tcPr>
          <w:p w14:paraId="79B8B021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20" w:type="dxa"/>
            <w:noWrap/>
            <w:hideMark/>
          </w:tcPr>
          <w:p w14:paraId="3D49D7DA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21 000,00 </w:t>
            </w:r>
          </w:p>
        </w:tc>
        <w:tc>
          <w:tcPr>
            <w:tcW w:w="2860" w:type="dxa"/>
            <w:noWrap/>
            <w:hideMark/>
          </w:tcPr>
          <w:p w14:paraId="54EA9565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21 000,00 </w:t>
            </w:r>
          </w:p>
        </w:tc>
        <w:tc>
          <w:tcPr>
            <w:tcW w:w="2880" w:type="dxa"/>
            <w:noWrap/>
            <w:hideMark/>
          </w:tcPr>
          <w:p w14:paraId="46721D4E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21 000,00 </w:t>
            </w:r>
          </w:p>
        </w:tc>
      </w:tr>
      <w:tr w:rsidR="007E6B38" w:rsidRPr="007E6B38" w14:paraId="033A8ACC" w14:textId="77777777" w:rsidTr="007E6B38">
        <w:trPr>
          <w:trHeight w:val="1860"/>
        </w:trPr>
        <w:tc>
          <w:tcPr>
            <w:tcW w:w="3740" w:type="dxa"/>
            <w:noWrap/>
            <w:hideMark/>
          </w:tcPr>
          <w:p w14:paraId="4ADFE6FC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1 08 04 020 01 0000 110</w:t>
            </w:r>
          </w:p>
        </w:tc>
        <w:tc>
          <w:tcPr>
            <w:tcW w:w="7760" w:type="dxa"/>
            <w:hideMark/>
          </w:tcPr>
          <w:p w14:paraId="0AAD1EA7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20" w:type="dxa"/>
            <w:noWrap/>
            <w:hideMark/>
          </w:tcPr>
          <w:p w14:paraId="2E7D9CA0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21 000,00 </w:t>
            </w:r>
          </w:p>
        </w:tc>
        <w:tc>
          <w:tcPr>
            <w:tcW w:w="2860" w:type="dxa"/>
            <w:noWrap/>
            <w:hideMark/>
          </w:tcPr>
          <w:p w14:paraId="23EE6332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21 000,00 </w:t>
            </w:r>
          </w:p>
        </w:tc>
        <w:tc>
          <w:tcPr>
            <w:tcW w:w="2880" w:type="dxa"/>
            <w:noWrap/>
            <w:hideMark/>
          </w:tcPr>
          <w:p w14:paraId="0B602A11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21 000,00 </w:t>
            </w:r>
          </w:p>
        </w:tc>
      </w:tr>
      <w:tr w:rsidR="007E6B38" w:rsidRPr="007E6B38" w14:paraId="120C22A6" w14:textId="77777777" w:rsidTr="007E6B38">
        <w:trPr>
          <w:trHeight w:val="2055"/>
        </w:trPr>
        <w:tc>
          <w:tcPr>
            <w:tcW w:w="3740" w:type="dxa"/>
            <w:noWrap/>
            <w:hideMark/>
          </w:tcPr>
          <w:p w14:paraId="77EB658F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1 08 04 020 01 0000 110</w:t>
            </w:r>
          </w:p>
        </w:tc>
        <w:tc>
          <w:tcPr>
            <w:tcW w:w="7760" w:type="dxa"/>
            <w:hideMark/>
          </w:tcPr>
          <w:p w14:paraId="1CA41AA9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20" w:type="dxa"/>
            <w:noWrap/>
            <w:hideMark/>
          </w:tcPr>
          <w:p w14:paraId="5E9F8B9A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21 000,00 </w:t>
            </w:r>
          </w:p>
        </w:tc>
        <w:tc>
          <w:tcPr>
            <w:tcW w:w="2860" w:type="dxa"/>
            <w:noWrap/>
            <w:hideMark/>
          </w:tcPr>
          <w:p w14:paraId="29BB745B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21 000,00 </w:t>
            </w:r>
          </w:p>
        </w:tc>
        <w:tc>
          <w:tcPr>
            <w:tcW w:w="2880" w:type="dxa"/>
            <w:noWrap/>
            <w:hideMark/>
          </w:tcPr>
          <w:p w14:paraId="176B7FA2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21 000,00 </w:t>
            </w:r>
          </w:p>
        </w:tc>
      </w:tr>
      <w:tr w:rsidR="007E6B38" w:rsidRPr="007E6B38" w14:paraId="163B706B" w14:textId="77777777" w:rsidTr="007E6B38">
        <w:trPr>
          <w:trHeight w:val="1215"/>
        </w:trPr>
        <w:tc>
          <w:tcPr>
            <w:tcW w:w="3740" w:type="dxa"/>
            <w:noWrap/>
            <w:hideMark/>
          </w:tcPr>
          <w:p w14:paraId="769A0801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1 11 00 000 00 0000 000</w:t>
            </w:r>
          </w:p>
        </w:tc>
        <w:tc>
          <w:tcPr>
            <w:tcW w:w="7760" w:type="dxa"/>
            <w:hideMark/>
          </w:tcPr>
          <w:p w14:paraId="0E31F611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noWrap/>
            <w:hideMark/>
          </w:tcPr>
          <w:p w14:paraId="2DB9ACA3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30 000,00 </w:t>
            </w:r>
          </w:p>
        </w:tc>
        <w:tc>
          <w:tcPr>
            <w:tcW w:w="2860" w:type="dxa"/>
            <w:noWrap/>
            <w:hideMark/>
          </w:tcPr>
          <w:p w14:paraId="4720C779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33 000,00 </w:t>
            </w:r>
          </w:p>
        </w:tc>
        <w:tc>
          <w:tcPr>
            <w:tcW w:w="2880" w:type="dxa"/>
            <w:noWrap/>
            <w:hideMark/>
          </w:tcPr>
          <w:p w14:paraId="4F915A20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34 000,00 </w:t>
            </w:r>
          </w:p>
        </w:tc>
      </w:tr>
      <w:tr w:rsidR="007E6B38" w:rsidRPr="007E6B38" w14:paraId="0CB8B485" w14:textId="77777777" w:rsidTr="007E6B38">
        <w:trPr>
          <w:trHeight w:val="2310"/>
        </w:trPr>
        <w:tc>
          <w:tcPr>
            <w:tcW w:w="3740" w:type="dxa"/>
            <w:noWrap/>
            <w:hideMark/>
          </w:tcPr>
          <w:p w14:paraId="015476D7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1 11 05 000 00 0000 120</w:t>
            </w:r>
          </w:p>
        </w:tc>
        <w:tc>
          <w:tcPr>
            <w:tcW w:w="7760" w:type="dxa"/>
            <w:hideMark/>
          </w:tcPr>
          <w:p w14:paraId="205FD1E7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noWrap/>
            <w:hideMark/>
          </w:tcPr>
          <w:p w14:paraId="17043C73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30 000,00 </w:t>
            </w:r>
          </w:p>
        </w:tc>
        <w:tc>
          <w:tcPr>
            <w:tcW w:w="2860" w:type="dxa"/>
            <w:noWrap/>
            <w:hideMark/>
          </w:tcPr>
          <w:p w14:paraId="188FC93B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33 000,00 </w:t>
            </w:r>
          </w:p>
        </w:tc>
        <w:tc>
          <w:tcPr>
            <w:tcW w:w="2880" w:type="dxa"/>
            <w:noWrap/>
            <w:hideMark/>
          </w:tcPr>
          <w:p w14:paraId="5F27962A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34 000,00 </w:t>
            </w:r>
          </w:p>
        </w:tc>
      </w:tr>
      <w:tr w:rsidR="007E6B38" w:rsidRPr="007E6B38" w14:paraId="712E54F0" w14:textId="77777777" w:rsidTr="007E6B38">
        <w:trPr>
          <w:trHeight w:val="2415"/>
        </w:trPr>
        <w:tc>
          <w:tcPr>
            <w:tcW w:w="3740" w:type="dxa"/>
            <w:noWrap/>
            <w:hideMark/>
          </w:tcPr>
          <w:p w14:paraId="24F219BA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1 11 05 030 00 0000 120</w:t>
            </w:r>
          </w:p>
        </w:tc>
        <w:tc>
          <w:tcPr>
            <w:tcW w:w="7760" w:type="dxa"/>
            <w:hideMark/>
          </w:tcPr>
          <w:p w14:paraId="76D1AC04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20" w:type="dxa"/>
            <w:noWrap/>
            <w:hideMark/>
          </w:tcPr>
          <w:p w14:paraId="64C0FF2D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2860" w:type="dxa"/>
            <w:noWrap/>
            <w:hideMark/>
          </w:tcPr>
          <w:p w14:paraId="5B0A4693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33 000,00 </w:t>
            </w:r>
          </w:p>
        </w:tc>
        <w:tc>
          <w:tcPr>
            <w:tcW w:w="2880" w:type="dxa"/>
            <w:noWrap/>
            <w:hideMark/>
          </w:tcPr>
          <w:p w14:paraId="34425E74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34 000,00 </w:t>
            </w:r>
          </w:p>
        </w:tc>
      </w:tr>
      <w:tr w:rsidR="007E6B38" w:rsidRPr="007E6B38" w14:paraId="2C42EEE2" w14:textId="77777777" w:rsidTr="007E6B38">
        <w:trPr>
          <w:trHeight w:val="1980"/>
        </w:trPr>
        <w:tc>
          <w:tcPr>
            <w:tcW w:w="3740" w:type="dxa"/>
            <w:noWrap/>
            <w:hideMark/>
          </w:tcPr>
          <w:p w14:paraId="197D825C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1 11 05 035 10 0000 120</w:t>
            </w:r>
          </w:p>
        </w:tc>
        <w:tc>
          <w:tcPr>
            <w:tcW w:w="7760" w:type="dxa"/>
            <w:hideMark/>
          </w:tcPr>
          <w:p w14:paraId="7EFED0F8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20" w:type="dxa"/>
            <w:noWrap/>
            <w:hideMark/>
          </w:tcPr>
          <w:p w14:paraId="10A3BA39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2860" w:type="dxa"/>
            <w:noWrap/>
            <w:hideMark/>
          </w:tcPr>
          <w:p w14:paraId="742BE768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33 000,00 </w:t>
            </w:r>
          </w:p>
        </w:tc>
        <w:tc>
          <w:tcPr>
            <w:tcW w:w="2880" w:type="dxa"/>
            <w:noWrap/>
            <w:hideMark/>
          </w:tcPr>
          <w:p w14:paraId="535984A7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34 000,00 </w:t>
            </w:r>
          </w:p>
        </w:tc>
      </w:tr>
      <w:tr w:rsidR="007E6B38" w:rsidRPr="007E6B38" w14:paraId="07159F50" w14:textId="77777777" w:rsidTr="007E6B38">
        <w:trPr>
          <w:trHeight w:val="1995"/>
        </w:trPr>
        <w:tc>
          <w:tcPr>
            <w:tcW w:w="3740" w:type="dxa"/>
            <w:noWrap/>
            <w:hideMark/>
          </w:tcPr>
          <w:p w14:paraId="1ED32361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1 11 05 035 10 0000 120</w:t>
            </w:r>
          </w:p>
        </w:tc>
        <w:tc>
          <w:tcPr>
            <w:tcW w:w="7760" w:type="dxa"/>
            <w:hideMark/>
          </w:tcPr>
          <w:p w14:paraId="2500FA76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20" w:type="dxa"/>
            <w:noWrap/>
            <w:hideMark/>
          </w:tcPr>
          <w:p w14:paraId="31953984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2860" w:type="dxa"/>
            <w:noWrap/>
            <w:hideMark/>
          </w:tcPr>
          <w:p w14:paraId="44CC3CB8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33 000,00 </w:t>
            </w:r>
          </w:p>
        </w:tc>
        <w:tc>
          <w:tcPr>
            <w:tcW w:w="2880" w:type="dxa"/>
            <w:noWrap/>
            <w:hideMark/>
          </w:tcPr>
          <w:p w14:paraId="6A42286C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34 000,00 </w:t>
            </w:r>
          </w:p>
        </w:tc>
      </w:tr>
      <w:tr w:rsidR="007E6B38" w:rsidRPr="007E6B38" w14:paraId="3F134073" w14:textId="77777777" w:rsidTr="007E6B38">
        <w:trPr>
          <w:trHeight w:val="570"/>
        </w:trPr>
        <w:tc>
          <w:tcPr>
            <w:tcW w:w="3740" w:type="dxa"/>
            <w:noWrap/>
            <w:hideMark/>
          </w:tcPr>
          <w:p w14:paraId="638D7F00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2 00 00 000 00 0000 000</w:t>
            </w:r>
          </w:p>
        </w:tc>
        <w:tc>
          <w:tcPr>
            <w:tcW w:w="7760" w:type="dxa"/>
            <w:hideMark/>
          </w:tcPr>
          <w:p w14:paraId="464E1305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20" w:type="dxa"/>
            <w:noWrap/>
            <w:hideMark/>
          </w:tcPr>
          <w:p w14:paraId="3C3C6F7F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4 969 500,00 </w:t>
            </w:r>
          </w:p>
        </w:tc>
        <w:tc>
          <w:tcPr>
            <w:tcW w:w="2860" w:type="dxa"/>
            <w:noWrap/>
            <w:hideMark/>
          </w:tcPr>
          <w:p w14:paraId="758E3C51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4 469 500,00 </w:t>
            </w:r>
          </w:p>
        </w:tc>
        <w:tc>
          <w:tcPr>
            <w:tcW w:w="2880" w:type="dxa"/>
            <w:noWrap/>
            <w:hideMark/>
          </w:tcPr>
          <w:p w14:paraId="6CACDFD1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4 469 500,00 </w:t>
            </w:r>
          </w:p>
        </w:tc>
      </w:tr>
      <w:tr w:rsidR="007E6B38" w:rsidRPr="007E6B38" w14:paraId="260D40BF" w14:textId="77777777" w:rsidTr="007E6B38">
        <w:trPr>
          <w:trHeight w:val="1170"/>
        </w:trPr>
        <w:tc>
          <w:tcPr>
            <w:tcW w:w="3740" w:type="dxa"/>
            <w:noWrap/>
            <w:hideMark/>
          </w:tcPr>
          <w:p w14:paraId="609C486D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2 02 00 000 00 0000 000</w:t>
            </w:r>
          </w:p>
        </w:tc>
        <w:tc>
          <w:tcPr>
            <w:tcW w:w="7760" w:type="dxa"/>
            <w:hideMark/>
          </w:tcPr>
          <w:p w14:paraId="669376D4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0" w:type="dxa"/>
            <w:noWrap/>
            <w:hideMark/>
          </w:tcPr>
          <w:p w14:paraId="42429F2C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4 969 500,00 </w:t>
            </w:r>
          </w:p>
        </w:tc>
        <w:tc>
          <w:tcPr>
            <w:tcW w:w="2860" w:type="dxa"/>
            <w:noWrap/>
            <w:hideMark/>
          </w:tcPr>
          <w:p w14:paraId="10E13401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4 469 500,00 </w:t>
            </w:r>
          </w:p>
        </w:tc>
        <w:tc>
          <w:tcPr>
            <w:tcW w:w="2880" w:type="dxa"/>
            <w:noWrap/>
            <w:hideMark/>
          </w:tcPr>
          <w:p w14:paraId="2A94B5C0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4 469 500,00 </w:t>
            </w:r>
          </w:p>
        </w:tc>
      </w:tr>
      <w:tr w:rsidR="007E6B38" w:rsidRPr="007E6B38" w14:paraId="6E9C2558" w14:textId="77777777" w:rsidTr="007E6B38">
        <w:trPr>
          <w:trHeight w:val="795"/>
        </w:trPr>
        <w:tc>
          <w:tcPr>
            <w:tcW w:w="3740" w:type="dxa"/>
            <w:noWrap/>
            <w:hideMark/>
          </w:tcPr>
          <w:p w14:paraId="6579A97D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2 02 10 000 00 0000 150</w:t>
            </w:r>
          </w:p>
        </w:tc>
        <w:tc>
          <w:tcPr>
            <w:tcW w:w="7760" w:type="dxa"/>
            <w:hideMark/>
          </w:tcPr>
          <w:p w14:paraId="076812E8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920" w:type="dxa"/>
            <w:noWrap/>
            <w:hideMark/>
          </w:tcPr>
          <w:p w14:paraId="3EA9F060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4 101 600,00 </w:t>
            </w:r>
          </w:p>
        </w:tc>
        <w:tc>
          <w:tcPr>
            <w:tcW w:w="2860" w:type="dxa"/>
            <w:noWrap/>
            <w:hideMark/>
          </w:tcPr>
          <w:p w14:paraId="18775F28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4 101 600,00 </w:t>
            </w:r>
          </w:p>
        </w:tc>
        <w:tc>
          <w:tcPr>
            <w:tcW w:w="2880" w:type="dxa"/>
            <w:noWrap/>
            <w:hideMark/>
          </w:tcPr>
          <w:p w14:paraId="368A3190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4 101 600,00 </w:t>
            </w:r>
          </w:p>
        </w:tc>
      </w:tr>
      <w:tr w:rsidR="007E6B38" w:rsidRPr="007E6B38" w14:paraId="59BE39AD" w14:textId="77777777" w:rsidTr="007E6B38">
        <w:trPr>
          <w:trHeight w:val="1215"/>
        </w:trPr>
        <w:tc>
          <w:tcPr>
            <w:tcW w:w="3740" w:type="dxa"/>
            <w:noWrap/>
            <w:hideMark/>
          </w:tcPr>
          <w:p w14:paraId="77519E78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2 02 16 001 00 0000 150</w:t>
            </w:r>
          </w:p>
        </w:tc>
        <w:tc>
          <w:tcPr>
            <w:tcW w:w="7760" w:type="dxa"/>
            <w:hideMark/>
          </w:tcPr>
          <w:p w14:paraId="11396B64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20" w:type="dxa"/>
            <w:noWrap/>
            <w:hideMark/>
          </w:tcPr>
          <w:p w14:paraId="62D9904D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4 101 600,00 </w:t>
            </w:r>
          </w:p>
        </w:tc>
        <w:tc>
          <w:tcPr>
            <w:tcW w:w="2860" w:type="dxa"/>
            <w:noWrap/>
            <w:hideMark/>
          </w:tcPr>
          <w:p w14:paraId="4F81C3EC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4 101 600,00 </w:t>
            </w:r>
          </w:p>
        </w:tc>
        <w:tc>
          <w:tcPr>
            <w:tcW w:w="2880" w:type="dxa"/>
            <w:noWrap/>
            <w:hideMark/>
          </w:tcPr>
          <w:p w14:paraId="4046086E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4 101 600,00 </w:t>
            </w:r>
          </w:p>
        </w:tc>
      </w:tr>
      <w:tr w:rsidR="007E6B38" w:rsidRPr="007E6B38" w14:paraId="07A958C6" w14:textId="77777777" w:rsidTr="007E6B38">
        <w:trPr>
          <w:trHeight w:val="1095"/>
        </w:trPr>
        <w:tc>
          <w:tcPr>
            <w:tcW w:w="3740" w:type="dxa"/>
            <w:noWrap/>
            <w:hideMark/>
          </w:tcPr>
          <w:p w14:paraId="71B79A41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2 02 16 001 10 0000 150</w:t>
            </w:r>
          </w:p>
        </w:tc>
        <w:tc>
          <w:tcPr>
            <w:tcW w:w="7760" w:type="dxa"/>
            <w:hideMark/>
          </w:tcPr>
          <w:p w14:paraId="2BA5ABD9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20" w:type="dxa"/>
            <w:noWrap/>
            <w:hideMark/>
          </w:tcPr>
          <w:p w14:paraId="0DBE5D75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4 101 600,00 </w:t>
            </w:r>
          </w:p>
        </w:tc>
        <w:tc>
          <w:tcPr>
            <w:tcW w:w="2860" w:type="dxa"/>
            <w:noWrap/>
            <w:hideMark/>
          </w:tcPr>
          <w:p w14:paraId="5B13F8C4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4 101 600,00 </w:t>
            </w:r>
          </w:p>
        </w:tc>
        <w:tc>
          <w:tcPr>
            <w:tcW w:w="2880" w:type="dxa"/>
            <w:noWrap/>
            <w:hideMark/>
          </w:tcPr>
          <w:p w14:paraId="283B57F0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4 101 600,00 </w:t>
            </w:r>
          </w:p>
        </w:tc>
      </w:tr>
      <w:tr w:rsidR="007E6B38" w:rsidRPr="007E6B38" w14:paraId="2538C720" w14:textId="77777777" w:rsidTr="007E6B38">
        <w:trPr>
          <w:trHeight w:val="1125"/>
        </w:trPr>
        <w:tc>
          <w:tcPr>
            <w:tcW w:w="3740" w:type="dxa"/>
            <w:noWrap/>
            <w:hideMark/>
          </w:tcPr>
          <w:p w14:paraId="06BF5B75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2 02 16 001 10 0000 150</w:t>
            </w:r>
          </w:p>
        </w:tc>
        <w:tc>
          <w:tcPr>
            <w:tcW w:w="7760" w:type="dxa"/>
            <w:hideMark/>
          </w:tcPr>
          <w:p w14:paraId="76243B77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20" w:type="dxa"/>
            <w:noWrap/>
            <w:hideMark/>
          </w:tcPr>
          <w:p w14:paraId="670A4BA0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4 101 600,00 </w:t>
            </w:r>
          </w:p>
        </w:tc>
        <w:tc>
          <w:tcPr>
            <w:tcW w:w="2860" w:type="dxa"/>
            <w:noWrap/>
            <w:hideMark/>
          </w:tcPr>
          <w:p w14:paraId="11041BA9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4 101 600,00 </w:t>
            </w:r>
          </w:p>
        </w:tc>
        <w:tc>
          <w:tcPr>
            <w:tcW w:w="2880" w:type="dxa"/>
            <w:noWrap/>
            <w:hideMark/>
          </w:tcPr>
          <w:p w14:paraId="65A5D066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4 101 600,00 </w:t>
            </w:r>
          </w:p>
        </w:tc>
      </w:tr>
      <w:tr w:rsidR="007E6B38" w:rsidRPr="007E6B38" w14:paraId="1C923A51" w14:textId="77777777" w:rsidTr="007E6B38">
        <w:trPr>
          <w:trHeight w:val="840"/>
        </w:trPr>
        <w:tc>
          <w:tcPr>
            <w:tcW w:w="3740" w:type="dxa"/>
            <w:noWrap/>
            <w:hideMark/>
          </w:tcPr>
          <w:p w14:paraId="0E3BE9F3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2 02 30 000 00 0000 150</w:t>
            </w:r>
          </w:p>
        </w:tc>
        <w:tc>
          <w:tcPr>
            <w:tcW w:w="7760" w:type="dxa"/>
            <w:hideMark/>
          </w:tcPr>
          <w:p w14:paraId="2B8AC228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920" w:type="dxa"/>
            <w:noWrap/>
            <w:hideMark/>
          </w:tcPr>
          <w:p w14:paraId="054738D3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367 900,00 </w:t>
            </w:r>
          </w:p>
        </w:tc>
        <w:tc>
          <w:tcPr>
            <w:tcW w:w="2860" w:type="dxa"/>
            <w:noWrap/>
            <w:hideMark/>
          </w:tcPr>
          <w:p w14:paraId="185BA449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367 900,00 </w:t>
            </w:r>
          </w:p>
        </w:tc>
        <w:tc>
          <w:tcPr>
            <w:tcW w:w="2880" w:type="dxa"/>
            <w:noWrap/>
            <w:hideMark/>
          </w:tcPr>
          <w:p w14:paraId="0EBA4FC0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367 900,00 </w:t>
            </w:r>
          </w:p>
        </w:tc>
      </w:tr>
      <w:tr w:rsidR="007E6B38" w:rsidRPr="007E6B38" w14:paraId="4F6796F2" w14:textId="77777777" w:rsidTr="007E6B38">
        <w:trPr>
          <w:trHeight w:val="1200"/>
        </w:trPr>
        <w:tc>
          <w:tcPr>
            <w:tcW w:w="3740" w:type="dxa"/>
            <w:noWrap/>
            <w:hideMark/>
          </w:tcPr>
          <w:p w14:paraId="30D3E66E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2 02 35 118 00 0000 150</w:t>
            </w:r>
          </w:p>
        </w:tc>
        <w:tc>
          <w:tcPr>
            <w:tcW w:w="7760" w:type="dxa"/>
            <w:hideMark/>
          </w:tcPr>
          <w:p w14:paraId="4C3BDBDB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0" w:type="dxa"/>
            <w:noWrap/>
            <w:hideMark/>
          </w:tcPr>
          <w:p w14:paraId="2F6E4EDB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2860" w:type="dxa"/>
            <w:noWrap/>
            <w:hideMark/>
          </w:tcPr>
          <w:p w14:paraId="35D3E96C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2880" w:type="dxa"/>
            <w:noWrap/>
            <w:hideMark/>
          </w:tcPr>
          <w:p w14:paraId="1DAEA11D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</w:tr>
      <w:tr w:rsidR="007E6B38" w:rsidRPr="007E6B38" w14:paraId="0BE47645" w14:textId="77777777" w:rsidTr="007E6B38">
        <w:trPr>
          <w:trHeight w:val="1455"/>
        </w:trPr>
        <w:tc>
          <w:tcPr>
            <w:tcW w:w="3740" w:type="dxa"/>
            <w:noWrap/>
            <w:hideMark/>
          </w:tcPr>
          <w:p w14:paraId="5416B1B5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2 02 35 118 10 0000 150</w:t>
            </w:r>
          </w:p>
        </w:tc>
        <w:tc>
          <w:tcPr>
            <w:tcW w:w="7760" w:type="dxa"/>
            <w:hideMark/>
          </w:tcPr>
          <w:p w14:paraId="05AC46E6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0" w:type="dxa"/>
            <w:noWrap/>
            <w:hideMark/>
          </w:tcPr>
          <w:p w14:paraId="3D288660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2860" w:type="dxa"/>
            <w:noWrap/>
            <w:hideMark/>
          </w:tcPr>
          <w:p w14:paraId="56B7D9C7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2880" w:type="dxa"/>
            <w:noWrap/>
            <w:hideMark/>
          </w:tcPr>
          <w:p w14:paraId="662A9D61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</w:tr>
      <w:tr w:rsidR="007E6B38" w:rsidRPr="007E6B38" w14:paraId="665BEB34" w14:textId="77777777" w:rsidTr="007E6B38">
        <w:trPr>
          <w:trHeight w:val="1590"/>
        </w:trPr>
        <w:tc>
          <w:tcPr>
            <w:tcW w:w="3740" w:type="dxa"/>
            <w:noWrap/>
            <w:hideMark/>
          </w:tcPr>
          <w:p w14:paraId="5699FB59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2 02 35 118 10 0000 150</w:t>
            </w:r>
          </w:p>
        </w:tc>
        <w:tc>
          <w:tcPr>
            <w:tcW w:w="7760" w:type="dxa"/>
            <w:hideMark/>
          </w:tcPr>
          <w:p w14:paraId="6C4C6DB4" w14:textId="77777777" w:rsidR="007E6B38" w:rsidRPr="007E6B38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0" w:type="dxa"/>
            <w:noWrap/>
            <w:hideMark/>
          </w:tcPr>
          <w:p w14:paraId="4B199391" w14:textId="77777777" w:rsidR="007E6B38" w:rsidRPr="007E6B38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2860" w:type="dxa"/>
            <w:noWrap/>
            <w:hideMark/>
          </w:tcPr>
          <w:p w14:paraId="2F3F0136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2880" w:type="dxa"/>
            <w:noWrap/>
            <w:hideMark/>
          </w:tcPr>
          <w:p w14:paraId="1F1E3ECC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</w:tr>
      <w:tr w:rsidR="007E6B38" w:rsidRPr="007E6B38" w14:paraId="74A2DB46" w14:textId="77777777" w:rsidTr="007E6B38">
        <w:trPr>
          <w:trHeight w:val="615"/>
        </w:trPr>
        <w:tc>
          <w:tcPr>
            <w:tcW w:w="3740" w:type="dxa"/>
            <w:noWrap/>
            <w:hideMark/>
          </w:tcPr>
          <w:p w14:paraId="6F5B1496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2 02 40 000 00 0000 150</w:t>
            </w:r>
          </w:p>
        </w:tc>
        <w:tc>
          <w:tcPr>
            <w:tcW w:w="7760" w:type="dxa"/>
            <w:hideMark/>
          </w:tcPr>
          <w:p w14:paraId="1431B183" w14:textId="77777777" w:rsidR="007E6B38" w:rsidRPr="008270AE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20" w:type="dxa"/>
            <w:noWrap/>
            <w:hideMark/>
          </w:tcPr>
          <w:p w14:paraId="51739B2C" w14:textId="77777777" w:rsidR="007E6B38" w:rsidRPr="008270AE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500 000,00 </w:t>
            </w:r>
          </w:p>
        </w:tc>
        <w:tc>
          <w:tcPr>
            <w:tcW w:w="2860" w:type="dxa"/>
            <w:noWrap/>
            <w:hideMark/>
          </w:tcPr>
          <w:p w14:paraId="5B14C3BF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2880" w:type="dxa"/>
            <w:noWrap/>
            <w:hideMark/>
          </w:tcPr>
          <w:p w14:paraId="46A64B48" w14:textId="77777777" w:rsidR="007E6B38" w:rsidRPr="008270AE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0,00 </w:t>
            </w:r>
          </w:p>
        </w:tc>
      </w:tr>
      <w:tr w:rsidR="007E6B38" w:rsidRPr="007E6B38" w14:paraId="0BECEA9C" w14:textId="77777777" w:rsidTr="007E6B38">
        <w:trPr>
          <w:trHeight w:val="660"/>
        </w:trPr>
        <w:tc>
          <w:tcPr>
            <w:tcW w:w="3740" w:type="dxa"/>
            <w:noWrap/>
            <w:hideMark/>
          </w:tcPr>
          <w:p w14:paraId="26C30FA2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>2 02 49 999 00 0000 150</w:t>
            </w:r>
          </w:p>
        </w:tc>
        <w:tc>
          <w:tcPr>
            <w:tcW w:w="7760" w:type="dxa"/>
            <w:hideMark/>
          </w:tcPr>
          <w:p w14:paraId="243B6F6D" w14:textId="77777777" w:rsidR="007E6B38" w:rsidRPr="007E6B38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920" w:type="dxa"/>
            <w:noWrap/>
            <w:hideMark/>
          </w:tcPr>
          <w:p w14:paraId="172E7D92" w14:textId="77777777" w:rsidR="007E6B38" w:rsidRPr="007E6B38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2860" w:type="dxa"/>
            <w:noWrap/>
            <w:hideMark/>
          </w:tcPr>
          <w:p w14:paraId="6D93FCC3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2880" w:type="dxa"/>
            <w:noWrap/>
            <w:hideMark/>
          </w:tcPr>
          <w:p w14:paraId="6154C3EB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</w:tr>
      <w:tr w:rsidR="007E6B38" w:rsidRPr="007E6B38" w14:paraId="614A7A55" w14:textId="77777777" w:rsidTr="007E6B38">
        <w:trPr>
          <w:trHeight w:val="810"/>
        </w:trPr>
        <w:tc>
          <w:tcPr>
            <w:tcW w:w="3740" w:type="dxa"/>
            <w:noWrap/>
            <w:hideMark/>
          </w:tcPr>
          <w:p w14:paraId="1AF12D27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>2 02 49 999 10 0000 150</w:t>
            </w:r>
          </w:p>
        </w:tc>
        <w:tc>
          <w:tcPr>
            <w:tcW w:w="7760" w:type="dxa"/>
            <w:hideMark/>
          </w:tcPr>
          <w:p w14:paraId="315DF9C6" w14:textId="77777777" w:rsidR="007E6B38" w:rsidRPr="007E6B38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20" w:type="dxa"/>
            <w:noWrap/>
            <w:hideMark/>
          </w:tcPr>
          <w:p w14:paraId="7D43FB24" w14:textId="77777777" w:rsidR="007E6B38" w:rsidRPr="007E6B38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2860" w:type="dxa"/>
            <w:noWrap/>
            <w:hideMark/>
          </w:tcPr>
          <w:p w14:paraId="34068898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2880" w:type="dxa"/>
            <w:noWrap/>
            <w:hideMark/>
          </w:tcPr>
          <w:p w14:paraId="79B2F413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</w:tr>
      <w:tr w:rsidR="007E6B38" w:rsidRPr="007E6B38" w14:paraId="0A005853" w14:textId="77777777" w:rsidTr="007E6B38">
        <w:trPr>
          <w:trHeight w:val="2025"/>
        </w:trPr>
        <w:tc>
          <w:tcPr>
            <w:tcW w:w="3740" w:type="dxa"/>
            <w:noWrap/>
            <w:hideMark/>
          </w:tcPr>
          <w:p w14:paraId="0143EB45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>2 02 49 999 10 7404 150</w:t>
            </w:r>
          </w:p>
        </w:tc>
        <w:tc>
          <w:tcPr>
            <w:tcW w:w="7760" w:type="dxa"/>
            <w:hideMark/>
          </w:tcPr>
          <w:p w14:paraId="25A5681F" w14:textId="77777777" w:rsidR="007E6B38" w:rsidRPr="007E6B38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920" w:type="dxa"/>
            <w:noWrap/>
            <w:hideMark/>
          </w:tcPr>
          <w:p w14:paraId="55982DA0" w14:textId="77777777" w:rsidR="007E6B38" w:rsidRPr="007E6B38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2860" w:type="dxa"/>
            <w:noWrap/>
            <w:hideMark/>
          </w:tcPr>
          <w:p w14:paraId="4A1B3997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2880" w:type="dxa"/>
            <w:noWrap/>
            <w:hideMark/>
          </w:tcPr>
          <w:p w14:paraId="117D2BA7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</w:tr>
      <w:tr w:rsidR="007E6B38" w:rsidRPr="007E6B38" w14:paraId="5EE4F50D" w14:textId="77777777" w:rsidTr="007E6B38">
        <w:trPr>
          <w:trHeight w:val="1965"/>
        </w:trPr>
        <w:tc>
          <w:tcPr>
            <w:tcW w:w="3740" w:type="dxa"/>
            <w:noWrap/>
            <w:hideMark/>
          </w:tcPr>
          <w:p w14:paraId="4A491389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>2 02 49 999 10 7404 150</w:t>
            </w:r>
          </w:p>
        </w:tc>
        <w:tc>
          <w:tcPr>
            <w:tcW w:w="7760" w:type="dxa"/>
            <w:hideMark/>
          </w:tcPr>
          <w:p w14:paraId="707F4F20" w14:textId="77777777" w:rsidR="007E6B38" w:rsidRPr="007E6B38" w:rsidRDefault="007E6B38" w:rsidP="00017E1C">
            <w:pPr>
              <w:pStyle w:val="ConsPlusNormal"/>
              <w:ind w:right="9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920" w:type="dxa"/>
            <w:noWrap/>
            <w:hideMark/>
          </w:tcPr>
          <w:p w14:paraId="5F0B6F17" w14:textId="77777777" w:rsidR="007E6B38" w:rsidRPr="007E6B38" w:rsidRDefault="007E6B38" w:rsidP="00017E1C">
            <w:pPr>
              <w:pStyle w:val="ConsPlusNormal"/>
              <w:ind w:right="9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2860" w:type="dxa"/>
            <w:noWrap/>
            <w:hideMark/>
          </w:tcPr>
          <w:p w14:paraId="54B1B7EB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2880" w:type="dxa"/>
            <w:noWrap/>
            <w:hideMark/>
          </w:tcPr>
          <w:p w14:paraId="40E9A829" w14:textId="77777777" w:rsidR="007E6B38" w:rsidRPr="007E6B38" w:rsidRDefault="007E6B38" w:rsidP="00017E1C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B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DB1E19A" w14:textId="77777777" w:rsidR="007E6B38" w:rsidRDefault="007E6B38" w:rsidP="007E6B38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BB6314F" w14:textId="77777777" w:rsidR="00017E1C" w:rsidRDefault="00017E1C" w:rsidP="007E6B38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78E8987" w14:textId="77777777" w:rsidR="00017E1C" w:rsidRDefault="00017E1C" w:rsidP="007E6B38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23ED41D" w14:textId="77777777" w:rsidR="00017E1C" w:rsidRDefault="00017E1C" w:rsidP="007E6B38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F5C2EBB" w14:textId="77777777" w:rsidR="00017E1C" w:rsidRDefault="00017E1C" w:rsidP="007E6B38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E799FBC" w14:textId="77777777" w:rsidR="00017E1C" w:rsidRDefault="00017E1C" w:rsidP="007E6B38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AF1ED67" w14:textId="77777777" w:rsidR="00017E1C" w:rsidRDefault="00017E1C" w:rsidP="007E6B38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9EE8573" w14:textId="127FBC36" w:rsidR="00017E1C" w:rsidRPr="00017E1C" w:rsidRDefault="00017E1C" w:rsidP="00017E1C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017E1C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1E8233D0" w14:textId="762586F6" w:rsidR="00017E1C" w:rsidRPr="00017E1C" w:rsidRDefault="00017E1C" w:rsidP="00017E1C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017E1C">
        <w:rPr>
          <w:rFonts w:ascii="Times New Roman" w:hAnsi="Times New Roman" w:cs="Times New Roman"/>
          <w:sz w:val="28"/>
          <w:szCs w:val="28"/>
        </w:rPr>
        <w:t>к проекту решения Совета</w:t>
      </w:r>
    </w:p>
    <w:p w14:paraId="207B1A74" w14:textId="602FE99D" w:rsidR="00017E1C" w:rsidRPr="00017E1C" w:rsidRDefault="00017E1C" w:rsidP="00017E1C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017E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17E1C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017E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7561">
        <w:rPr>
          <w:rFonts w:ascii="Times New Roman" w:hAnsi="Times New Roman" w:cs="Times New Roman"/>
          <w:sz w:val="28"/>
          <w:szCs w:val="28"/>
        </w:rPr>
        <w:t xml:space="preserve"> </w:t>
      </w:r>
      <w:r w:rsidRPr="00017E1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2DB29CC9" w14:textId="2ACEC7CE" w:rsidR="00017E1C" w:rsidRPr="00017E1C" w:rsidRDefault="00017E1C" w:rsidP="00017E1C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017E1C">
        <w:rPr>
          <w:rFonts w:ascii="Times New Roman" w:hAnsi="Times New Roman" w:cs="Times New Roman"/>
          <w:sz w:val="28"/>
          <w:szCs w:val="28"/>
        </w:rPr>
        <w:t>"О бюджете сельского поселения</w:t>
      </w:r>
    </w:p>
    <w:p w14:paraId="38359589" w14:textId="59D3EDA5" w:rsidR="00017E1C" w:rsidRPr="00017E1C" w:rsidRDefault="00017E1C" w:rsidP="00017E1C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17E1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017E1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6E4B272" w14:textId="656EF82E" w:rsidR="00017E1C" w:rsidRPr="00017E1C" w:rsidRDefault="00017E1C" w:rsidP="00017E1C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017E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17E1C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017E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7561">
        <w:rPr>
          <w:rFonts w:ascii="Times New Roman" w:hAnsi="Times New Roman" w:cs="Times New Roman"/>
          <w:sz w:val="28"/>
          <w:szCs w:val="28"/>
        </w:rPr>
        <w:t xml:space="preserve"> </w:t>
      </w:r>
      <w:r w:rsidRPr="00017E1C">
        <w:rPr>
          <w:rFonts w:ascii="Times New Roman" w:hAnsi="Times New Roman" w:cs="Times New Roman"/>
          <w:sz w:val="28"/>
          <w:szCs w:val="28"/>
        </w:rPr>
        <w:t>Республики Башкортостан на 2023 год</w:t>
      </w:r>
      <w:r w:rsidR="00D57561">
        <w:rPr>
          <w:rFonts w:ascii="Times New Roman" w:hAnsi="Times New Roman" w:cs="Times New Roman"/>
          <w:sz w:val="28"/>
          <w:szCs w:val="28"/>
        </w:rPr>
        <w:t xml:space="preserve"> </w:t>
      </w:r>
      <w:r w:rsidRPr="00017E1C">
        <w:rPr>
          <w:rFonts w:ascii="Times New Roman" w:hAnsi="Times New Roman" w:cs="Times New Roman"/>
          <w:sz w:val="28"/>
          <w:szCs w:val="28"/>
        </w:rPr>
        <w:t>и план</w:t>
      </w:r>
      <w:r>
        <w:rPr>
          <w:rFonts w:ascii="Times New Roman" w:hAnsi="Times New Roman" w:cs="Times New Roman"/>
          <w:sz w:val="28"/>
          <w:szCs w:val="28"/>
        </w:rPr>
        <w:t>овый период  2024 и 2025 годов"</w:t>
      </w:r>
    </w:p>
    <w:p w14:paraId="575CB493" w14:textId="77777777" w:rsidR="00370EAB" w:rsidRDefault="00370EAB" w:rsidP="00370EAB">
      <w:pPr>
        <w:pStyle w:val="ConsPlusNormal"/>
        <w:widowControl/>
        <w:ind w:left="5103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B38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«22»</w:t>
      </w:r>
      <w:r w:rsidRPr="007E6B38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2022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91-279</w:t>
      </w:r>
    </w:p>
    <w:p w14:paraId="7CF64634" w14:textId="77777777" w:rsidR="00017E1C" w:rsidRDefault="00017E1C" w:rsidP="00017E1C">
      <w:pPr>
        <w:pStyle w:val="ConsPlusNormal"/>
        <w:widowControl/>
        <w:ind w:left="5103" w:right="97" w:firstLine="0"/>
        <w:rPr>
          <w:rFonts w:ascii="Times New Roman" w:hAnsi="Times New Roman" w:cs="Times New Roman"/>
          <w:sz w:val="28"/>
          <w:szCs w:val="28"/>
        </w:rPr>
      </w:pPr>
    </w:p>
    <w:p w14:paraId="0EF02F2B" w14:textId="133113CB" w:rsidR="00017E1C" w:rsidRDefault="00017E1C" w:rsidP="00017E1C">
      <w:pPr>
        <w:pStyle w:val="ConsPlusNormal"/>
        <w:widowControl/>
        <w:ind w:right="9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1C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на 2023 год и плановый период 2024 и 2025 годов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017E1C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</w:p>
    <w:p w14:paraId="5CD0FD3B" w14:textId="180FE1C0" w:rsidR="00017E1C" w:rsidRDefault="00017E1C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E6B38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7"/>
        <w:tblW w:w="10559" w:type="dxa"/>
        <w:tblLayout w:type="fixed"/>
        <w:tblLook w:val="04A0" w:firstRow="1" w:lastRow="0" w:firstColumn="1" w:lastColumn="0" w:noHBand="0" w:noVBand="1"/>
      </w:tblPr>
      <w:tblGrid>
        <w:gridCol w:w="3963"/>
        <w:gridCol w:w="593"/>
        <w:gridCol w:w="593"/>
        <w:gridCol w:w="1480"/>
        <w:gridCol w:w="850"/>
        <w:gridCol w:w="1083"/>
        <w:gridCol w:w="992"/>
        <w:gridCol w:w="1005"/>
      </w:tblGrid>
      <w:tr w:rsidR="004E5BB1" w:rsidRPr="004E5BB1" w14:paraId="0B8C8386" w14:textId="77777777" w:rsidTr="004E5BB1">
        <w:trPr>
          <w:trHeight w:val="300"/>
        </w:trPr>
        <w:tc>
          <w:tcPr>
            <w:tcW w:w="3963" w:type="dxa"/>
            <w:vMerge w:val="restart"/>
            <w:hideMark/>
          </w:tcPr>
          <w:p w14:paraId="0160997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</w:t>
            </w:r>
          </w:p>
        </w:tc>
        <w:tc>
          <w:tcPr>
            <w:tcW w:w="1186" w:type="dxa"/>
            <w:gridSpan w:val="2"/>
            <w:vMerge w:val="restart"/>
            <w:hideMark/>
          </w:tcPr>
          <w:p w14:paraId="71ECC11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14:paraId="22B9C05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hideMark/>
          </w:tcPr>
          <w:p w14:paraId="4B15AFFD" w14:textId="77777777" w:rsidR="004E5BB1" w:rsidRPr="004E5BB1" w:rsidRDefault="004E5BB1" w:rsidP="004E5BB1">
            <w:pPr>
              <w:pStyle w:val="ConsPlusNormal"/>
              <w:ind w:left="-115" w:right="97" w:firstLin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080" w:type="dxa"/>
            <w:gridSpan w:val="3"/>
            <w:hideMark/>
          </w:tcPr>
          <w:p w14:paraId="1A0D4E9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4E5BB1" w:rsidRPr="004E5BB1" w14:paraId="17CDA09C" w14:textId="77777777" w:rsidTr="004E5BB1">
        <w:trPr>
          <w:trHeight w:val="300"/>
        </w:trPr>
        <w:tc>
          <w:tcPr>
            <w:tcW w:w="3963" w:type="dxa"/>
            <w:vMerge/>
            <w:hideMark/>
          </w:tcPr>
          <w:p w14:paraId="289E538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Merge/>
            <w:hideMark/>
          </w:tcPr>
          <w:p w14:paraId="5CF7C73F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Merge/>
            <w:hideMark/>
          </w:tcPr>
          <w:p w14:paraId="28A3AE3B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14:paraId="2A5FC7F4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hideMark/>
          </w:tcPr>
          <w:p w14:paraId="3786B02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</w:t>
            </w:r>
          </w:p>
        </w:tc>
        <w:tc>
          <w:tcPr>
            <w:tcW w:w="992" w:type="dxa"/>
            <w:hideMark/>
          </w:tcPr>
          <w:p w14:paraId="4520EA8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2024 год</w:t>
            </w:r>
          </w:p>
        </w:tc>
        <w:tc>
          <w:tcPr>
            <w:tcW w:w="1005" w:type="dxa"/>
            <w:hideMark/>
          </w:tcPr>
          <w:p w14:paraId="1AD27B37" w14:textId="77777777" w:rsidR="004E5BB1" w:rsidRPr="004E5BB1" w:rsidRDefault="004E5BB1" w:rsidP="004E5BB1">
            <w:pPr>
              <w:pStyle w:val="ConsPlusNormal"/>
              <w:ind w:right="97" w:firstLine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4E5BB1" w:rsidRPr="004E5BB1" w14:paraId="0A26319B" w14:textId="77777777" w:rsidTr="004E5BB1">
        <w:trPr>
          <w:trHeight w:val="300"/>
        </w:trPr>
        <w:tc>
          <w:tcPr>
            <w:tcW w:w="3963" w:type="dxa"/>
            <w:hideMark/>
          </w:tcPr>
          <w:p w14:paraId="469739E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6" w:type="dxa"/>
            <w:gridSpan w:val="2"/>
            <w:hideMark/>
          </w:tcPr>
          <w:p w14:paraId="3295BD85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  <w:hideMark/>
          </w:tcPr>
          <w:p w14:paraId="3594664B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hideMark/>
          </w:tcPr>
          <w:p w14:paraId="19250FF5" w14:textId="77777777" w:rsidR="004E5BB1" w:rsidRPr="004E5BB1" w:rsidRDefault="004E5BB1" w:rsidP="004E5BB1">
            <w:pPr>
              <w:pStyle w:val="ConsPlusNormal"/>
              <w:ind w:right="97" w:firstLine="2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3" w:type="dxa"/>
            <w:hideMark/>
          </w:tcPr>
          <w:p w14:paraId="3DE1F322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14:paraId="203943FC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05" w:type="dxa"/>
            <w:hideMark/>
          </w:tcPr>
          <w:p w14:paraId="4FF1CBD9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E5BB1" w:rsidRPr="004E5BB1" w14:paraId="3FDFAC3E" w14:textId="77777777" w:rsidTr="004E5BB1">
        <w:trPr>
          <w:trHeight w:val="240"/>
        </w:trPr>
        <w:tc>
          <w:tcPr>
            <w:tcW w:w="7479" w:type="dxa"/>
            <w:gridSpan w:val="5"/>
            <w:noWrap/>
            <w:hideMark/>
          </w:tcPr>
          <w:p w14:paraId="7649BEC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83" w:type="dxa"/>
            <w:noWrap/>
            <w:hideMark/>
          </w:tcPr>
          <w:p w14:paraId="0627DBD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6 045 500,00 </w:t>
            </w:r>
          </w:p>
        </w:tc>
        <w:tc>
          <w:tcPr>
            <w:tcW w:w="992" w:type="dxa"/>
            <w:noWrap/>
            <w:hideMark/>
          </w:tcPr>
          <w:p w14:paraId="422985F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5 554 500</w:t>
            </w:r>
          </w:p>
        </w:tc>
        <w:tc>
          <w:tcPr>
            <w:tcW w:w="1005" w:type="dxa"/>
            <w:noWrap/>
            <w:hideMark/>
          </w:tcPr>
          <w:p w14:paraId="4E05642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5 562 500</w:t>
            </w:r>
          </w:p>
        </w:tc>
      </w:tr>
      <w:tr w:rsidR="004E5BB1" w:rsidRPr="004E5BB1" w14:paraId="1BB3CE64" w14:textId="77777777" w:rsidTr="004E5BB1">
        <w:trPr>
          <w:trHeight w:val="300"/>
        </w:trPr>
        <w:tc>
          <w:tcPr>
            <w:tcW w:w="3963" w:type="dxa"/>
            <w:hideMark/>
          </w:tcPr>
          <w:p w14:paraId="02DFA75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3" w:type="dxa"/>
            <w:hideMark/>
          </w:tcPr>
          <w:p w14:paraId="5923356E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36C596BA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14:paraId="55343F4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14:paraId="506C5B3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7F501D5" w14:textId="77777777" w:rsidR="004E5BB1" w:rsidRPr="004E5BB1" w:rsidRDefault="004E5BB1" w:rsidP="004E5BB1">
            <w:pPr>
              <w:pStyle w:val="ConsPlusNormal"/>
              <w:ind w:right="97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3 387 000,00 </w:t>
            </w:r>
          </w:p>
        </w:tc>
        <w:tc>
          <w:tcPr>
            <w:tcW w:w="992" w:type="dxa"/>
            <w:noWrap/>
            <w:hideMark/>
          </w:tcPr>
          <w:p w14:paraId="3D543DF1" w14:textId="77777777" w:rsidR="004E5BB1" w:rsidRPr="004E5BB1" w:rsidRDefault="004E5BB1" w:rsidP="004E5BB1">
            <w:pPr>
              <w:pStyle w:val="ConsPlusNormal"/>
              <w:ind w:right="97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3 387 000</w:t>
            </w:r>
          </w:p>
        </w:tc>
        <w:tc>
          <w:tcPr>
            <w:tcW w:w="1005" w:type="dxa"/>
            <w:noWrap/>
            <w:hideMark/>
          </w:tcPr>
          <w:p w14:paraId="63D9202A" w14:textId="77777777" w:rsidR="004E5BB1" w:rsidRPr="004E5BB1" w:rsidRDefault="004E5BB1" w:rsidP="004E5BB1">
            <w:pPr>
              <w:pStyle w:val="ConsPlusNormal"/>
              <w:ind w:right="97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3 387 000</w:t>
            </w:r>
          </w:p>
        </w:tc>
      </w:tr>
      <w:tr w:rsidR="004E5BB1" w:rsidRPr="004E5BB1" w14:paraId="2C3674D6" w14:textId="77777777" w:rsidTr="004E5BB1">
        <w:trPr>
          <w:trHeight w:val="465"/>
        </w:trPr>
        <w:tc>
          <w:tcPr>
            <w:tcW w:w="3963" w:type="dxa"/>
            <w:hideMark/>
          </w:tcPr>
          <w:p w14:paraId="5C0191B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hideMark/>
          </w:tcPr>
          <w:p w14:paraId="43400CF2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0B3D763C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0" w:type="dxa"/>
            <w:hideMark/>
          </w:tcPr>
          <w:p w14:paraId="4FED98D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14:paraId="690E318C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08FAAD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984 000,00 </w:t>
            </w:r>
          </w:p>
        </w:tc>
        <w:tc>
          <w:tcPr>
            <w:tcW w:w="992" w:type="dxa"/>
            <w:noWrap/>
            <w:hideMark/>
          </w:tcPr>
          <w:p w14:paraId="0299D1E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  <w:tc>
          <w:tcPr>
            <w:tcW w:w="1005" w:type="dxa"/>
            <w:noWrap/>
            <w:hideMark/>
          </w:tcPr>
          <w:p w14:paraId="6217201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</w:tr>
      <w:tr w:rsidR="004E5BB1" w:rsidRPr="004E5BB1" w14:paraId="637F8BB1" w14:textId="77777777" w:rsidTr="004E5BB1">
        <w:trPr>
          <w:trHeight w:val="690"/>
        </w:trPr>
        <w:tc>
          <w:tcPr>
            <w:tcW w:w="3963" w:type="dxa"/>
            <w:hideMark/>
          </w:tcPr>
          <w:p w14:paraId="402D10D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593" w:type="dxa"/>
            <w:hideMark/>
          </w:tcPr>
          <w:p w14:paraId="1BEC769B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598ED20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0" w:type="dxa"/>
            <w:hideMark/>
          </w:tcPr>
          <w:p w14:paraId="571B44F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5200000000</w:t>
            </w:r>
          </w:p>
        </w:tc>
        <w:tc>
          <w:tcPr>
            <w:tcW w:w="850" w:type="dxa"/>
            <w:hideMark/>
          </w:tcPr>
          <w:p w14:paraId="4C31479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9953F5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984 000,00 </w:t>
            </w:r>
          </w:p>
        </w:tc>
        <w:tc>
          <w:tcPr>
            <w:tcW w:w="992" w:type="dxa"/>
            <w:noWrap/>
            <w:hideMark/>
          </w:tcPr>
          <w:p w14:paraId="0DAC606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  <w:tc>
          <w:tcPr>
            <w:tcW w:w="1005" w:type="dxa"/>
            <w:noWrap/>
            <w:hideMark/>
          </w:tcPr>
          <w:p w14:paraId="28FBEB5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</w:tr>
      <w:tr w:rsidR="004E5BB1" w:rsidRPr="004E5BB1" w14:paraId="5C37271A" w14:textId="77777777" w:rsidTr="004E5BB1">
        <w:trPr>
          <w:trHeight w:val="465"/>
        </w:trPr>
        <w:tc>
          <w:tcPr>
            <w:tcW w:w="3963" w:type="dxa"/>
            <w:hideMark/>
          </w:tcPr>
          <w:p w14:paraId="2F1EFC8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593" w:type="dxa"/>
            <w:hideMark/>
          </w:tcPr>
          <w:p w14:paraId="52CA070E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2B7D7948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0" w:type="dxa"/>
            <w:noWrap/>
            <w:hideMark/>
          </w:tcPr>
          <w:p w14:paraId="07A286C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5230000000</w:t>
            </w:r>
          </w:p>
        </w:tc>
        <w:tc>
          <w:tcPr>
            <w:tcW w:w="850" w:type="dxa"/>
            <w:noWrap/>
            <w:hideMark/>
          </w:tcPr>
          <w:p w14:paraId="0119BFB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3DD6CA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984 000,00 </w:t>
            </w:r>
          </w:p>
        </w:tc>
        <w:tc>
          <w:tcPr>
            <w:tcW w:w="992" w:type="dxa"/>
            <w:noWrap/>
            <w:hideMark/>
          </w:tcPr>
          <w:p w14:paraId="709E4F4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  <w:tc>
          <w:tcPr>
            <w:tcW w:w="1005" w:type="dxa"/>
            <w:noWrap/>
            <w:hideMark/>
          </w:tcPr>
          <w:p w14:paraId="04556CA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</w:tr>
      <w:tr w:rsidR="004E5BB1" w:rsidRPr="004E5BB1" w14:paraId="436953BD" w14:textId="77777777" w:rsidTr="004E5BB1">
        <w:trPr>
          <w:trHeight w:val="300"/>
        </w:trPr>
        <w:tc>
          <w:tcPr>
            <w:tcW w:w="3963" w:type="dxa"/>
            <w:hideMark/>
          </w:tcPr>
          <w:p w14:paraId="4AE3ECC2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93" w:type="dxa"/>
            <w:hideMark/>
          </w:tcPr>
          <w:p w14:paraId="24FE9FE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574A0B95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0" w:type="dxa"/>
            <w:noWrap/>
            <w:hideMark/>
          </w:tcPr>
          <w:p w14:paraId="4EAB2DB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5230002030</w:t>
            </w:r>
          </w:p>
        </w:tc>
        <w:tc>
          <w:tcPr>
            <w:tcW w:w="850" w:type="dxa"/>
            <w:noWrap/>
            <w:hideMark/>
          </w:tcPr>
          <w:p w14:paraId="1805B67A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E36168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984 000,00 </w:t>
            </w:r>
          </w:p>
        </w:tc>
        <w:tc>
          <w:tcPr>
            <w:tcW w:w="992" w:type="dxa"/>
            <w:noWrap/>
            <w:hideMark/>
          </w:tcPr>
          <w:p w14:paraId="6C09FE7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  <w:tc>
          <w:tcPr>
            <w:tcW w:w="1005" w:type="dxa"/>
            <w:noWrap/>
            <w:hideMark/>
          </w:tcPr>
          <w:p w14:paraId="567436D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</w:tr>
      <w:tr w:rsidR="004E5BB1" w:rsidRPr="004E5BB1" w14:paraId="611ACC74" w14:textId="77777777" w:rsidTr="004E5BB1">
        <w:trPr>
          <w:trHeight w:val="915"/>
        </w:trPr>
        <w:tc>
          <w:tcPr>
            <w:tcW w:w="3963" w:type="dxa"/>
            <w:hideMark/>
          </w:tcPr>
          <w:p w14:paraId="3ABE4DE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hideMark/>
          </w:tcPr>
          <w:p w14:paraId="31BE90DF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93" w:type="dxa"/>
            <w:hideMark/>
          </w:tcPr>
          <w:p w14:paraId="76C89692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0" w:type="dxa"/>
            <w:noWrap/>
            <w:hideMark/>
          </w:tcPr>
          <w:p w14:paraId="08455DE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5230002030</w:t>
            </w:r>
          </w:p>
        </w:tc>
        <w:tc>
          <w:tcPr>
            <w:tcW w:w="850" w:type="dxa"/>
            <w:noWrap/>
            <w:hideMark/>
          </w:tcPr>
          <w:p w14:paraId="682FE199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  <w:noWrap/>
            <w:hideMark/>
          </w:tcPr>
          <w:p w14:paraId="0FEE886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984 000,00 </w:t>
            </w:r>
          </w:p>
        </w:tc>
        <w:tc>
          <w:tcPr>
            <w:tcW w:w="992" w:type="dxa"/>
            <w:noWrap/>
            <w:hideMark/>
          </w:tcPr>
          <w:p w14:paraId="4CF34E0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  <w:tc>
          <w:tcPr>
            <w:tcW w:w="1005" w:type="dxa"/>
            <w:noWrap/>
            <w:hideMark/>
          </w:tcPr>
          <w:p w14:paraId="2D062DE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</w:tr>
      <w:tr w:rsidR="004E5BB1" w:rsidRPr="004E5BB1" w14:paraId="3BBFA7D4" w14:textId="77777777" w:rsidTr="004E5BB1">
        <w:trPr>
          <w:trHeight w:val="690"/>
        </w:trPr>
        <w:tc>
          <w:tcPr>
            <w:tcW w:w="3963" w:type="dxa"/>
            <w:hideMark/>
          </w:tcPr>
          <w:p w14:paraId="5C22756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hideMark/>
          </w:tcPr>
          <w:p w14:paraId="30FFB708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5D1D7EFA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0" w:type="dxa"/>
            <w:hideMark/>
          </w:tcPr>
          <w:p w14:paraId="4F9D2B3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14:paraId="5B8EBFA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0E5A729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2 393 000,00 </w:t>
            </w:r>
          </w:p>
        </w:tc>
        <w:tc>
          <w:tcPr>
            <w:tcW w:w="992" w:type="dxa"/>
            <w:noWrap/>
            <w:hideMark/>
          </w:tcPr>
          <w:p w14:paraId="3EEB8C7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2 393 000</w:t>
            </w:r>
          </w:p>
        </w:tc>
        <w:tc>
          <w:tcPr>
            <w:tcW w:w="1005" w:type="dxa"/>
            <w:noWrap/>
            <w:hideMark/>
          </w:tcPr>
          <w:p w14:paraId="6D7850C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2 393 000</w:t>
            </w:r>
          </w:p>
        </w:tc>
      </w:tr>
      <w:tr w:rsidR="004E5BB1" w:rsidRPr="004E5BB1" w14:paraId="7DB9EC70" w14:textId="77777777" w:rsidTr="004E5BB1">
        <w:trPr>
          <w:trHeight w:val="690"/>
        </w:trPr>
        <w:tc>
          <w:tcPr>
            <w:tcW w:w="3963" w:type="dxa"/>
            <w:hideMark/>
          </w:tcPr>
          <w:p w14:paraId="42963912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593" w:type="dxa"/>
            <w:hideMark/>
          </w:tcPr>
          <w:p w14:paraId="18184534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76239150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0" w:type="dxa"/>
            <w:hideMark/>
          </w:tcPr>
          <w:p w14:paraId="4D8A977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5200000000</w:t>
            </w:r>
          </w:p>
        </w:tc>
        <w:tc>
          <w:tcPr>
            <w:tcW w:w="850" w:type="dxa"/>
            <w:hideMark/>
          </w:tcPr>
          <w:p w14:paraId="58E144D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51A9DB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2 393 000,00 </w:t>
            </w:r>
          </w:p>
        </w:tc>
        <w:tc>
          <w:tcPr>
            <w:tcW w:w="992" w:type="dxa"/>
            <w:noWrap/>
            <w:hideMark/>
          </w:tcPr>
          <w:p w14:paraId="79210C0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2 393 000</w:t>
            </w:r>
          </w:p>
        </w:tc>
        <w:tc>
          <w:tcPr>
            <w:tcW w:w="1005" w:type="dxa"/>
            <w:noWrap/>
            <w:hideMark/>
          </w:tcPr>
          <w:p w14:paraId="03D7829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2 393 000</w:t>
            </w:r>
          </w:p>
        </w:tc>
      </w:tr>
      <w:tr w:rsidR="004E5BB1" w:rsidRPr="004E5BB1" w14:paraId="7705815E" w14:textId="77777777" w:rsidTr="004E5BB1">
        <w:trPr>
          <w:trHeight w:val="465"/>
        </w:trPr>
        <w:tc>
          <w:tcPr>
            <w:tcW w:w="3963" w:type="dxa"/>
            <w:hideMark/>
          </w:tcPr>
          <w:p w14:paraId="60B0821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593" w:type="dxa"/>
            <w:hideMark/>
          </w:tcPr>
          <w:p w14:paraId="6E7C9548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3C77E9EF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0" w:type="dxa"/>
            <w:noWrap/>
            <w:hideMark/>
          </w:tcPr>
          <w:p w14:paraId="5F565C8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5230000000</w:t>
            </w:r>
          </w:p>
        </w:tc>
        <w:tc>
          <w:tcPr>
            <w:tcW w:w="850" w:type="dxa"/>
            <w:noWrap/>
            <w:hideMark/>
          </w:tcPr>
          <w:p w14:paraId="0F296830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428EC08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2 393 000,00 </w:t>
            </w:r>
          </w:p>
        </w:tc>
        <w:tc>
          <w:tcPr>
            <w:tcW w:w="992" w:type="dxa"/>
            <w:noWrap/>
            <w:hideMark/>
          </w:tcPr>
          <w:p w14:paraId="797D7CC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2 393 000</w:t>
            </w:r>
          </w:p>
        </w:tc>
        <w:tc>
          <w:tcPr>
            <w:tcW w:w="1005" w:type="dxa"/>
            <w:noWrap/>
            <w:hideMark/>
          </w:tcPr>
          <w:p w14:paraId="5E2971F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2 393 000</w:t>
            </w:r>
          </w:p>
        </w:tc>
      </w:tr>
      <w:tr w:rsidR="004E5BB1" w:rsidRPr="004E5BB1" w14:paraId="29992291" w14:textId="77777777" w:rsidTr="004E5BB1">
        <w:trPr>
          <w:trHeight w:val="465"/>
        </w:trPr>
        <w:tc>
          <w:tcPr>
            <w:tcW w:w="3963" w:type="dxa"/>
            <w:hideMark/>
          </w:tcPr>
          <w:p w14:paraId="2940EA4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93" w:type="dxa"/>
            <w:hideMark/>
          </w:tcPr>
          <w:p w14:paraId="3A68C504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605B03C4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0" w:type="dxa"/>
            <w:noWrap/>
            <w:hideMark/>
          </w:tcPr>
          <w:p w14:paraId="1EAC63D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5230002040</w:t>
            </w:r>
          </w:p>
        </w:tc>
        <w:tc>
          <w:tcPr>
            <w:tcW w:w="850" w:type="dxa"/>
            <w:noWrap/>
            <w:hideMark/>
          </w:tcPr>
          <w:p w14:paraId="567E658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4A09B7A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2 393 000,00 </w:t>
            </w:r>
          </w:p>
        </w:tc>
        <w:tc>
          <w:tcPr>
            <w:tcW w:w="992" w:type="dxa"/>
            <w:noWrap/>
            <w:hideMark/>
          </w:tcPr>
          <w:p w14:paraId="71D7195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2 393 000</w:t>
            </w:r>
          </w:p>
        </w:tc>
        <w:tc>
          <w:tcPr>
            <w:tcW w:w="1005" w:type="dxa"/>
            <w:noWrap/>
            <w:hideMark/>
          </w:tcPr>
          <w:p w14:paraId="63F42E1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2 393 000</w:t>
            </w:r>
          </w:p>
        </w:tc>
      </w:tr>
      <w:tr w:rsidR="004E5BB1" w:rsidRPr="004E5BB1" w14:paraId="34C5E49F" w14:textId="77777777" w:rsidTr="004E5BB1">
        <w:trPr>
          <w:trHeight w:val="915"/>
        </w:trPr>
        <w:tc>
          <w:tcPr>
            <w:tcW w:w="3963" w:type="dxa"/>
            <w:hideMark/>
          </w:tcPr>
          <w:p w14:paraId="72CFD1F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hideMark/>
          </w:tcPr>
          <w:p w14:paraId="29B6E0E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67DEAE3F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0" w:type="dxa"/>
            <w:noWrap/>
            <w:hideMark/>
          </w:tcPr>
          <w:p w14:paraId="64CF86C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5230002040</w:t>
            </w:r>
          </w:p>
        </w:tc>
        <w:tc>
          <w:tcPr>
            <w:tcW w:w="850" w:type="dxa"/>
            <w:noWrap/>
            <w:hideMark/>
          </w:tcPr>
          <w:p w14:paraId="087306C5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  <w:noWrap/>
            <w:hideMark/>
          </w:tcPr>
          <w:p w14:paraId="3FD7720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2 063 000,00 </w:t>
            </w:r>
          </w:p>
        </w:tc>
        <w:tc>
          <w:tcPr>
            <w:tcW w:w="992" w:type="dxa"/>
            <w:noWrap/>
            <w:hideMark/>
          </w:tcPr>
          <w:p w14:paraId="473F6FA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2 063 000</w:t>
            </w:r>
          </w:p>
        </w:tc>
        <w:tc>
          <w:tcPr>
            <w:tcW w:w="1005" w:type="dxa"/>
            <w:noWrap/>
            <w:hideMark/>
          </w:tcPr>
          <w:p w14:paraId="67AB617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2 063 000</w:t>
            </w:r>
          </w:p>
        </w:tc>
      </w:tr>
      <w:tr w:rsidR="004E5BB1" w:rsidRPr="004E5BB1" w14:paraId="332D3BAF" w14:textId="77777777" w:rsidTr="004E5BB1">
        <w:trPr>
          <w:trHeight w:val="465"/>
        </w:trPr>
        <w:tc>
          <w:tcPr>
            <w:tcW w:w="3963" w:type="dxa"/>
            <w:hideMark/>
          </w:tcPr>
          <w:p w14:paraId="26E086E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hideMark/>
          </w:tcPr>
          <w:p w14:paraId="0EA4D970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65365F0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0" w:type="dxa"/>
            <w:noWrap/>
            <w:hideMark/>
          </w:tcPr>
          <w:p w14:paraId="71E8520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5230002040</w:t>
            </w:r>
          </w:p>
        </w:tc>
        <w:tc>
          <w:tcPr>
            <w:tcW w:w="850" w:type="dxa"/>
            <w:noWrap/>
            <w:hideMark/>
          </w:tcPr>
          <w:p w14:paraId="789ECE9F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noWrap/>
            <w:hideMark/>
          </w:tcPr>
          <w:p w14:paraId="7F6996E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992" w:type="dxa"/>
            <w:noWrap/>
            <w:hideMark/>
          </w:tcPr>
          <w:p w14:paraId="10D01B5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1005" w:type="dxa"/>
            <w:noWrap/>
            <w:hideMark/>
          </w:tcPr>
          <w:p w14:paraId="1AB52A8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4E5BB1" w:rsidRPr="004E5BB1" w14:paraId="75630073" w14:textId="77777777" w:rsidTr="004E5BB1">
        <w:trPr>
          <w:trHeight w:val="300"/>
        </w:trPr>
        <w:tc>
          <w:tcPr>
            <w:tcW w:w="3963" w:type="dxa"/>
            <w:hideMark/>
          </w:tcPr>
          <w:p w14:paraId="69577CB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3" w:type="dxa"/>
            <w:hideMark/>
          </w:tcPr>
          <w:p w14:paraId="5C587802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4900C469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0" w:type="dxa"/>
            <w:noWrap/>
            <w:hideMark/>
          </w:tcPr>
          <w:p w14:paraId="3D7BC84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5230002040</w:t>
            </w:r>
          </w:p>
        </w:tc>
        <w:tc>
          <w:tcPr>
            <w:tcW w:w="850" w:type="dxa"/>
            <w:noWrap/>
            <w:hideMark/>
          </w:tcPr>
          <w:p w14:paraId="50BE7D3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3" w:type="dxa"/>
            <w:noWrap/>
            <w:hideMark/>
          </w:tcPr>
          <w:p w14:paraId="36D5AC4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992" w:type="dxa"/>
            <w:noWrap/>
            <w:hideMark/>
          </w:tcPr>
          <w:p w14:paraId="3E3DD8D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005" w:type="dxa"/>
            <w:noWrap/>
            <w:hideMark/>
          </w:tcPr>
          <w:p w14:paraId="65B53FF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4E5BB1" w:rsidRPr="004E5BB1" w14:paraId="4598D92B" w14:textId="77777777" w:rsidTr="004E5BB1">
        <w:trPr>
          <w:trHeight w:val="300"/>
        </w:trPr>
        <w:tc>
          <w:tcPr>
            <w:tcW w:w="3963" w:type="dxa"/>
            <w:hideMark/>
          </w:tcPr>
          <w:p w14:paraId="72153E4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93" w:type="dxa"/>
            <w:hideMark/>
          </w:tcPr>
          <w:p w14:paraId="3403F9D9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1794C6A3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0" w:type="dxa"/>
            <w:hideMark/>
          </w:tcPr>
          <w:p w14:paraId="419515A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14:paraId="0F6CC1F3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A593AA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992" w:type="dxa"/>
            <w:noWrap/>
            <w:hideMark/>
          </w:tcPr>
          <w:p w14:paraId="2C2CEFE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05" w:type="dxa"/>
            <w:noWrap/>
            <w:hideMark/>
          </w:tcPr>
          <w:p w14:paraId="52FCC18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E5BB1" w:rsidRPr="004E5BB1" w14:paraId="272E2D25" w14:textId="77777777" w:rsidTr="004E5BB1">
        <w:trPr>
          <w:trHeight w:val="690"/>
        </w:trPr>
        <w:tc>
          <w:tcPr>
            <w:tcW w:w="3963" w:type="dxa"/>
            <w:hideMark/>
          </w:tcPr>
          <w:p w14:paraId="13D015E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593" w:type="dxa"/>
            <w:hideMark/>
          </w:tcPr>
          <w:p w14:paraId="30E4D2C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5576D4F0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0" w:type="dxa"/>
            <w:hideMark/>
          </w:tcPr>
          <w:p w14:paraId="4AD3E15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5200000000</w:t>
            </w:r>
          </w:p>
        </w:tc>
        <w:tc>
          <w:tcPr>
            <w:tcW w:w="850" w:type="dxa"/>
            <w:hideMark/>
          </w:tcPr>
          <w:p w14:paraId="3D77AA0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2C1D07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992" w:type="dxa"/>
            <w:noWrap/>
            <w:hideMark/>
          </w:tcPr>
          <w:p w14:paraId="50663DF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05" w:type="dxa"/>
            <w:noWrap/>
            <w:hideMark/>
          </w:tcPr>
          <w:p w14:paraId="7D6502E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E5BB1" w:rsidRPr="004E5BB1" w14:paraId="406DDF9C" w14:textId="77777777" w:rsidTr="004E5BB1">
        <w:trPr>
          <w:trHeight w:val="465"/>
        </w:trPr>
        <w:tc>
          <w:tcPr>
            <w:tcW w:w="3963" w:type="dxa"/>
            <w:hideMark/>
          </w:tcPr>
          <w:p w14:paraId="31869F4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593" w:type="dxa"/>
            <w:hideMark/>
          </w:tcPr>
          <w:p w14:paraId="1498975F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3CF3DCAC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0" w:type="dxa"/>
            <w:noWrap/>
            <w:hideMark/>
          </w:tcPr>
          <w:p w14:paraId="72657F0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5230000000</w:t>
            </w:r>
          </w:p>
        </w:tc>
        <w:tc>
          <w:tcPr>
            <w:tcW w:w="850" w:type="dxa"/>
            <w:noWrap/>
            <w:hideMark/>
          </w:tcPr>
          <w:p w14:paraId="3AC854B7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266CA7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992" w:type="dxa"/>
            <w:noWrap/>
            <w:hideMark/>
          </w:tcPr>
          <w:p w14:paraId="2C723D3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05" w:type="dxa"/>
            <w:noWrap/>
            <w:hideMark/>
          </w:tcPr>
          <w:p w14:paraId="35A2C50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E5BB1" w:rsidRPr="004E5BB1" w14:paraId="7675D8D2" w14:textId="77777777" w:rsidTr="004E5BB1">
        <w:trPr>
          <w:trHeight w:val="300"/>
        </w:trPr>
        <w:tc>
          <w:tcPr>
            <w:tcW w:w="3963" w:type="dxa"/>
            <w:hideMark/>
          </w:tcPr>
          <w:p w14:paraId="5228286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93" w:type="dxa"/>
            <w:hideMark/>
          </w:tcPr>
          <w:p w14:paraId="69A200BB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0702EA9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0" w:type="dxa"/>
            <w:noWrap/>
            <w:hideMark/>
          </w:tcPr>
          <w:p w14:paraId="15ED6DF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5230007500</w:t>
            </w:r>
          </w:p>
        </w:tc>
        <w:tc>
          <w:tcPr>
            <w:tcW w:w="850" w:type="dxa"/>
            <w:noWrap/>
            <w:hideMark/>
          </w:tcPr>
          <w:p w14:paraId="50A0FD97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4B2D67A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992" w:type="dxa"/>
            <w:noWrap/>
            <w:hideMark/>
          </w:tcPr>
          <w:p w14:paraId="27EECE7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05" w:type="dxa"/>
            <w:noWrap/>
            <w:hideMark/>
          </w:tcPr>
          <w:p w14:paraId="0F7429D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E5BB1" w:rsidRPr="004E5BB1" w14:paraId="664E5FC5" w14:textId="77777777" w:rsidTr="004E5BB1">
        <w:trPr>
          <w:trHeight w:val="300"/>
        </w:trPr>
        <w:tc>
          <w:tcPr>
            <w:tcW w:w="3963" w:type="dxa"/>
            <w:hideMark/>
          </w:tcPr>
          <w:p w14:paraId="220BE79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3" w:type="dxa"/>
            <w:hideMark/>
          </w:tcPr>
          <w:p w14:paraId="3DBFD2D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3" w:type="dxa"/>
            <w:hideMark/>
          </w:tcPr>
          <w:p w14:paraId="03082CD2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0" w:type="dxa"/>
            <w:noWrap/>
            <w:hideMark/>
          </w:tcPr>
          <w:p w14:paraId="6BAC15E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5230007500</w:t>
            </w:r>
          </w:p>
        </w:tc>
        <w:tc>
          <w:tcPr>
            <w:tcW w:w="850" w:type="dxa"/>
            <w:noWrap/>
            <w:hideMark/>
          </w:tcPr>
          <w:p w14:paraId="43D23AA8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3" w:type="dxa"/>
            <w:noWrap/>
            <w:hideMark/>
          </w:tcPr>
          <w:p w14:paraId="73211EB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992" w:type="dxa"/>
            <w:noWrap/>
            <w:hideMark/>
          </w:tcPr>
          <w:p w14:paraId="58A42A9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05" w:type="dxa"/>
            <w:noWrap/>
            <w:hideMark/>
          </w:tcPr>
          <w:p w14:paraId="2D02FA7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E5BB1" w:rsidRPr="004E5BB1" w14:paraId="60D622E7" w14:textId="77777777" w:rsidTr="004E5BB1">
        <w:trPr>
          <w:trHeight w:val="300"/>
        </w:trPr>
        <w:tc>
          <w:tcPr>
            <w:tcW w:w="3963" w:type="dxa"/>
            <w:hideMark/>
          </w:tcPr>
          <w:p w14:paraId="67BCF48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93" w:type="dxa"/>
            <w:hideMark/>
          </w:tcPr>
          <w:p w14:paraId="56FE2228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3" w:type="dxa"/>
            <w:hideMark/>
          </w:tcPr>
          <w:p w14:paraId="6E71321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14:paraId="079AB8B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14:paraId="55AC94E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8D92EA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992" w:type="dxa"/>
            <w:noWrap/>
            <w:hideMark/>
          </w:tcPr>
          <w:p w14:paraId="1EDF49C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  <w:tc>
          <w:tcPr>
            <w:tcW w:w="1005" w:type="dxa"/>
            <w:noWrap/>
            <w:hideMark/>
          </w:tcPr>
          <w:p w14:paraId="771E4F5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</w:tr>
      <w:tr w:rsidR="004E5BB1" w:rsidRPr="004E5BB1" w14:paraId="290ABB0E" w14:textId="77777777" w:rsidTr="004E5BB1">
        <w:trPr>
          <w:trHeight w:val="300"/>
        </w:trPr>
        <w:tc>
          <w:tcPr>
            <w:tcW w:w="3963" w:type="dxa"/>
            <w:hideMark/>
          </w:tcPr>
          <w:p w14:paraId="1205EC9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93" w:type="dxa"/>
            <w:hideMark/>
          </w:tcPr>
          <w:p w14:paraId="0851E2DA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3" w:type="dxa"/>
            <w:hideMark/>
          </w:tcPr>
          <w:p w14:paraId="48788D0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hideMark/>
          </w:tcPr>
          <w:p w14:paraId="53C80CF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14:paraId="3CA6CA2E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5A72E1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992" w:type="dxa"/>
            <w:noWrap/>
            <w:hideMark/>
          </w:tcPr>
          <w:p w14:paraId="59A0DB7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  <w:tc>
          <w:tcPr>
            <w:tcW w:w="1005" w:type="dxa"/>
            <w:noWrap/>
            <w:hideMark/>
          </w:tcPr>
          <w:p w14:paraId="0B1112C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</w:tr>
      <w:tr w:rsidR="004E5BB1" w:rsidRPr="004E5BB1" w14:paraId="329E508C" w14:textId="77777777" w:rsidTr="004E5BB1">
        <w:trPr>
          <w:trHeight w:val="690"/>
        </w:trPr>
        <w:tc>
          <w:tcPr>
            <w:tcW w:w="3963" w:type="dxa"/>
            <w:hideMark/>
          </w:tcPr>
          <w:p w14:paraId="1BB6E29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593" w:type="dxa"/>
            <w:hideMark/>
          </w:tcPr>
          <w:p w14:paraId="521FF19B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3" w:type="dxa"/>
            <w:hideMark/>
          </w:tcPr>
          <w:p w14:paraId="2E84A1F9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hideMark/>
          </w:tcPr>
          <w:p w14:paraId="31469F0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5200000000</w:t>
            </w:r>
          </w:p>
        </w:tc>
        <w:tc>
          <w:tcPr>
            <w:tcW w:w="850" w:type="dxa"/>
            <w:hideMark/>
          </w:tcPr>
          <w:p w14:paraId="7D50AE8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B43839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992" w:type="dxa"/>
            <w:noWrap/>
            <w:hideMark/>
          </w:tcPr>
          <w:p w14:paraId="081B69D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  <w:tc>
          <w:tcPr>
            <w:tcW w:w="1005" w:type="dxa"/>
            <w:noWrap/>
            <w:hideMark/>
          </w:tcPr>
          <w:p w14:paraId="1EB8CD0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</w:tr>
      <w:tr w:rsidR="004E5BB1" w:rsidRPr="004E5BB1" w14:paraId="21DFB18D" w14:textId="77777777" w:rsidTr="004E5BB1">
        <w:trPr>
          <w:trHeight w:val="465"/>
        </w:trPr>
        <w:tc>
          <w:tcPr>
            <w:tcW w:w="3963" w:type="dxa"/>
            <w:hideMark/>
          </w:tcPr>
          <w:p w14:paraId="7E84DDE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593" w:type="dxa"/>
            <w:hideMark/>
          </w:tcPr>
          <w:p w14:paraId="4A40E478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3" w:type="dxa"/>
            <w:hideMark/>
          </w:tcPr>
          <w:p w14:paraId="3689A07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noWrap/>
            <w:hideMark/>
          </w:tcPr>
          <w:p w14:paraId="58DCE88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5230000000</w:t>
            </w:r>
          </w:p>
        </w:tc>
        <w:tc>
          <w:tcPr>
            <w:tcW w:w="850" w:type="dxa"/>
            <w:noWrap/>
            <w:hideMark/>
          </w:tcPr>
          <w:p w14:paraId="2DD0E52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41F3AA7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992" w:type="dxa"/>
            <w:noWrap/>
            <w:hideMark/>
          </w:tcPr>
          <w:p w14:paraId="3BDE570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  <w:tc>
          <w:tcPr>
            <w:tcW w:w="1005" w:type="dxa"/>
            <w:noWrap/>
            <w:hideMark/>
          </w:tcPr>
          <w:p w14:paraId="5BBDF7F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</w:tr>
      <w:tr w:rsidR="004E5BB1" w:rsidRPr="004E5BB1" w14:paraId="14272CA6" w14:textId="77777777" w:rsidTr="004E5BB1">
        <w:trPr>
          <w:trHeight w:val="465"/>
        </w:trPr>
        <w:tc>
          <w:tcPr>
            <w:tcW w:w="3963" w:type="dxa"/>
            <w:hideMark/>
          </w:tcPr>
          <w:p w14:paraId="1DAB45B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dxa"/>
            <w:hideMark/>
          </w:tcPr>
          <w:p w14:paraId="4E9F437E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3" w:type="dxa"/>
            <w:hideMark/>
          </w:tcPr>
          <w:p w14:paraId="4EED1ED3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noWrap/>
            <w:hideMark/>
          </w:tcPr>
          <w:p w14:paraId="79C46DA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5230051180</w:t>
            </w:r>
          </w:p>
        </w:tc>
        <w:tc>
          <w:tcPr>
            <w:tcW w:w="850" w:type="dxa"/>
            <w:noWrap/>
            <w:hideMark/>
          </w:tcPr>
          <w:p w14:paraId="7FAE7F5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45751B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992" w:type="dxa"/>
            <w:noWrap/>
            <w:hideMark/>
          </w:tcPr>
          <w:p w14:paraId="04E6CD1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  <w:tc>
          <w:tcPr>
            <w:tcW w:w="1005" w:type="dxa"/>
            <w:noWrap/>
            <w:hideMark/>
          </w:tcPr>
          <w:p w14:paraId="2556F5F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</w:tr>
      <w:tr w:rsidR="004E5BB1" w:rsidRPr="004E5BB1" w14:paraId="0DABF959" w14:textId="77777777" w:rsidTr="004E5BB1">
        <w:trPr>
          <w:trHeight w:val="915"/>
        </w:trPr>
        <w:tc>
          <w:tcPr>
            <w:tcW w:w="3963" w:type="dxa"/>
            <w:hideMark/>
          </w:tcPr>
          <w:p w14:paraId="3DE891F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hideMark/>
          </w:tcPr>
          <w:p w14:paraId="1E341994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3" w:type="dxa"/>
            <w:hideMark/>
          </w:tcPr>
          <w:p w14:paraId="4FC617BC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noWrap/>
            <w:hideMark/>
          </w:tcPr>
          <w:p w14:paraId="7D896062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5230051180</w:t>
            </w:r>
          </w:p>
        </w:tc>
        <w:tc>
          <w:tcPr>
            <w:tcW w:w="850" w:type="dxa"/>
            <w:noWrap/>
            <w:hideMark/>
          </w:tcPr>
          <w:p w14:paraId="1A438EAF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  <w:noWrap/>
            <w:hideMark/>
          </w:tcPr>
          <w:p w14:paraId="2CC5857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992" w:type="dxa"/>
            <w:noWrap/>
            <w:hideMark/>
          </w:tcPr>
          <w:p w14:paraId="309D5742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  <w:tc>
          <w:tcPr>
            <w:tcW w:w="1005" w:type="dxa"/>
            <w:noWrap/>
            <w:hideMark/>
          </w:tcPr>
          <w:p w14:paraId="1F29479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</w:tr>
      <w:tr w:rsidR="004E5BB1" w:rsidRPr="004E5BB1" w14:paraId="406FDE3E" w14:textId="77777777" w:rsidTr="004E5BB1">
        <w:trPr>
          <w:trHeight w:val="465"/>
        </w:trPr>
        <w:tc>
          <w:tcPr>
            <w:tcW w:w="3963" w:type="dxa"/>
            <w:hideMark/>
          </w:tcPr>
          <w:p w14:paraId="1989731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hideMark/>
          </w:tcPr>
          <w:p w14:paraId="4912310C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3" w:type="dxa"/>
            <w:hideMark/>
          </w:tcPr>
          <w:p w14:paraId="59F06975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14:paraId="770A8E02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14:paraId="6AF6E12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C27995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445 600,00 </w:t>
            </w:r>
          </w:p>
        </w:tc>
        <w:tc>
          <w:tcPr>
            <w:tcW w:w="992" w:type="dxa"/>
            <w:noWrap/>
            <w:hideMark/>
          </w:tcPr>
          <w:p w14:paraId="3631625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252 900</w:t>
            </w:r>
          </w:p>
        </w:tc>
        <w:tc>
          <w:tcPr>
            <w:tcW w:w="1005" w:type="dxa"/>
            <w:noWrap/>
            <w:hideMark/>
          </w:tcPr>
          <w:p w14:paraId="1F955F2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159 100</w:t>
            </w:r>
          </w:p>
        </w:tc>
      </w:tr>
      <w:tr w:rsidR="004E5BB1" w:rsidRPr="004E5BB1" w14:paraId="78FEE204" w14:textId="77777777" w:rsidTr="004E5BB1">
        <w:trPr>
          <w:trHeight w:val="465"/>
        </w:trPr>
        <w:tc>
          <w:tcPr>
            <w:tcW w:w="3963" w:type="dxa"/>
            <w:hideMark/>
          </w:tcPr>
          <w:p w14:paraId="1EADB52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3" w:type="dxa"/>
            <w:hideMark/>
          </w:tcPr>
          <w:p w14:paraId="090BA80F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3" w:type="dxa"/>
            <w:hideMark/>
          </w:tcPr>
          <w:p w14:paraId="1F3B09D7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0" w:type="dxa"/>
            <w:hideMark/>
          </w:tcPr>
          <w:p w14:paraId="36F52E0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14:paraId="76F3DA32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0406A29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435 600,00 </w:t>
            </w:r>
          </w:p>
        </w:tc>
        <w:tc>
          <w:tcPr>
            <w:tcW w:w="992" w:type="dxa"/>
            <w:noWrap/>
            <w:hideMark/>
          </w:tcPr>
          <w:p w14:paraId="0D97EFB2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242 900</w:t>
            </w:r>
          </w:p>
        </w:tc>
        <w:tc>
          <w:tcPr>
            <w:tcW w:w="1005" w:type="dxa"/>
            <w:noWrap/>
            <w:hideMark/>
          </w:tcPr>
          <w:p w14:paraId="18D330A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149 100</w:t>
            </w:r>
          </w:p>
        </w:tc>
      </w:tr>
      <w:tr w:rsidR="004E5BB1" w:rsidRPr="004E5BB1" w14:paraId="108FF767" w14:textId="77777777" w:rsidTr="004E5BB1">
        <w:trPr>
          <w:trHeight w:val="1140"/>
        </w:trPr>
        <w:tc>
          <w:tcPr>
            <w:tcW w:w="3963" w:type="dxa"/>
            <w:hideMark/>
          </w:tcPr>
          <w:p w14:paraId="6531A1B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593" w:type="dxa"/>
            <w:hideMark/>
          </w:tcPr>
          <w:p w14:paraId="3C17049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3" w:type="dxa"/>
            <w:hideMark/>
          </w:tcPr>
          <w:p w14:paraId="5A18C7E9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0" w:type="dxa"/>
            <w:hideMark/>
          </w:tcPr>
          <w:p w14:paraId="03BA1D6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5000000000</w:t>
            </w:r>
          </w:p>
        </w:tc>
        <w:tc>
          <w:tcPr>
            <w:tcW w:w="850" w:type="dxa"/>
            <w:hideMark/>
          </w:tcPr>
          <w:p w14:paraId="160781AB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90630E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435 600,00 </w:t>
            </w:r>
          </w:p>
        </w:tc>
        <w:tc>
          <w:tcPr>
            <w:tcW w:w="992" w:type="dxa"/>
            <w:noWrap/>
            <w:hideMark/>
          </w:tcPr>
          <w:p w14:paraId="3D8EAEB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242 900</w:t>
            </w:r>
          </w:p>
        </w:tc>
        <w:tc>
          <w:tcPr>
            <w:tcW w:w="1005" w:type="dxa"/>
            <w:noWrap/>
            <w:hideMark/>
          </w:tcPr>
          <w:p w14:paraId="25D2519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149 100</w:t>
            </w:r>
          </w:p>
        </w:tc>
      </w:tr>
      <w:tr w:rsidR="004E5BB1" w:rsidRPr="004E5BB1" w14:paraId="74189DF2" w14:textId="77777777" w:rsidTr="004E5BB1">
        <w:trPr>
          <w:trHeight w:val="1140"/>
        </w:trPr>
        <w:tc>
          <w:tcPr>
            <w:tcW w:w="3963" w:type="dxa"/>
            <w:hideMark/>
          </w:tcPr>
          <w:p w14:paraId="7E12E81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593" w:type="dxa"/>
            <w:hideMark/>
          </w:tcPr>
          <w:p w14:paraId="365E5A47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3" w:type="dxa"/>
            <w:hideMark/>
          </w:tcPr>
          <w:p w14:paraId="5CBA17CE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0" w:type="dxa"/>
            <w:noWrap/>
            <w:hideMark/>
          </w:tcPr>
          <w:p w14:paraId="6A3014A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noWrap/>
            <w:hideMark/>
          </w:tcPr>
          <w:p w14:paraId="519503D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CC1194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435 600,00 </w:t>
            </w:r>
          </w:p>
        </w:tc>
        <w:tc>
          <w:tcPr>
            <w:tcW w:w="992" w:type="dxa"/>
            <w:noWrap/>
            <w:hideMark/>
          </w:tcPr>
          <w:p w14:paraId="76F3D89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242 900</w:t>
            </w:r>
          </w:p>
        </w:tc>
        <w:tc>
          <w:tcPr>
            <w:tcW w:w="1005" w:type="dxa"/>
            <w:noWrap/>
            <w:hideMark/>
          </w:tcPr>
          <w:p w14:paraId="03C9E9B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149 100</w:t>
            </w:r>
          </w:p>
        </w:tc>
      </w:tr>
      <w:tr w:rsidR="004E5BB1" w:rsidRPr="004E5BB1" w14:paraId="577FD93F" w14:textId="77777777" w:rsidTr="004E5BB1">
        <w:trPr>
          <w:trHeight w:val="465"/>
        </w:trPr>
        <w:tc>
          <w:tcPr>
            <w:tcW w:w="3963" w:type="dxa"/>
            <w:hideMark/>
          </w:tcPr>
          <w:p w14:paraId="6F70462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93" w:type="dxa"/>
            <w:hideMark/>
          </w:tcPr>
          <w:p w14:paraId="413FF599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3" w:type="dxa"/>
            <w:hideMark/>
          </w:tcPr>
          <w:p w14:paraId="4DBDC7AC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0" w:type="dxa"/>
            <w:noWrap/>
            <w:hideMark/>
          </w:tcPr>
          <w:p w14:paraId="04A1EA3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5010024300</w:t>
            </w:r>
          </w:p>
        </w:tc>
        <w:tc>
          <w:tcPr>
            <w:tcW w:w="850" w:type="dxa"/>
            <w:noWrap/>
            <w:hideMark/>
          </w:tcPr>
          <w:p w14:paraId="52A282C3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F7F63A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435 600,00 </w:t>
            </w:r>
          </w:p>
        </w:tc>
        <w:tc>
          <w:tcPr>
            <w:tcW w:w="992" w:type="dxa"/>
            <w:noWrap/>
            <w:hideMark/>
          </w:tcPr>
          <w:p w14:paraId="151FF92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242 900</w:t>
            </w:r>
          </w:p>
        </w:tc>
        <w:tc>
          <w:tcPr>
            <w:tcW w:w="1005" w:type="dxa"/>
            <w:noWrap/>
            <w:hideMark/>
          </w:tcPr>
          <w:p w14:paraId="06A733E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149 100</w:t>
            </w:r>
          </w:p>
        </w:tc>
      </w:tr>
      <w:tr w:rsidR="004E5BB1" w:rsidRPr="004E5BB1" w14:paraId="77DF03B2" w14:textId="77777777" w:rsidTr="004E5BB1">
        <w:trPr>
          <w:trHeight w:val="465"/>
        </w:trPr>
        <w:tc>
          <w:tcPr>
            <w:tcW w:w="3963" w:type="dxa"/>
            <w:hideMark/>
          </w:tcPr>
          <w:p w14:paraId="5EBE310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hideMark/>
          </w:tcPr>
          <w:p w14:paraId="416BF65E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3" w:type="dxa"/>
            <w:hideMark/>
          </w:tcPr>
          <w:p w14:paraId="65D754A7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0" w:type="dxa"/>
            <w:noWrap/>
            <w:hideMark/>
          </w:tcPr>
          <w:p w14:paraId="10D7891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5010024300</w:t>
            </w:r>
          </w:p>
        </w:tc>
        <w:tc>
          <w:tcPr>
            <w:tcW w:w="850" w:type="dxa"/>
            <w:noWrap/>
            <w:hideMark/>
          </w:tcPr>
          <w:p w14:paraId="37B261CA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noWrap/>
            <w:hideMark/>
          </w:tcPr>
          <w:p w14:paraId="515E4B9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435 600,00 </w:t>
            </w:r>
          </w:p>
        </w:tc>
        <w:tc>
          <w:tcPr>
            <w:tcW w:w="992" w:type="dxa"/>
            <w:noWrap/>
            <w:hideMark/>
          </w:tcPr>
          <w:p w14:paraId="2986A51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242 900</w:t>
            </w:r>
          </w:p>
        </w:tc>
        <w:tc>
          <w:tcPr>
            <w:tcW w:w="1005" w:type="dxa"/>
            <w:noWrap/>
            <w:hideMark/>
          </w:tcPr>
          <w:p w14:paraId="2D7836E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149 100</w:t>
            </w:r>
          </w:p>
        </w:tc>
      </w:tr>
      <w:tr w:rsidR="004E5BB1" w:rsidRPr="004E5BB1" w14:paraId="26F152C1" w14:textId="77777777" w:rsidTr="004E5BB1">
        <w:trPr>
          <w:trHeight w:val="465"/>
        </w:trPr>
        <w:tc>
          <w:tcPr>
            <w:tcW w:w="3963" w:type="dxa"/>
            <w:hideMark/>
          </w:tcPr>
          <w:p w14:paraId="419DC45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hideMark/>
          </w:tcPr>
          <w:p w14:paraId="5C812C9E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3" w:type="dxa"/>
            <w:hideMark/>
          </w:tcPr>
          <w:p w14:paraId="62999764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0" w:type="dxa"/>
            <w:hideMark/>
          </w:tcPr>
          <w:p w14:paraId="3951CA0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14:paraId="11C0E55C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02BBA5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992" w:type="dxa"/>
            <w:noWrap/>
            <w:hideMark/>
          </w:tcPr>
          <w:p w14:paraId="18984CC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05" w:type="dxa"/>
            <w:noWrap/>
            <w:hideMark/>
          </w:tcPr>
          <w:p w14:paraId="25C58E5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E5BB1" w:rsidRPr="004E5BB1" w14:paraId="7233C76B" w14:textId="77777777" w:rsidTr="004E5BB1">
        <w:trPr>
          <w:trHeight w:val="1140"/>
        </w:trPr>
        <w:tc>
          <w:tcPr>
            <w:tcW w:w="3963" w:type="dxa"/>
            <w:hideMark/>
          </w:tcPr>
          <w:p w14:paraId="130078B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</w:t>
            </w: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proofErr w:type="spellStart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593" w:type="dxa"/>
            <w:hideMark/>
          </w:tcPr>
          <w:p w14:paraId="14243D68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93" w:type="dxa"/>
            <w:hideMark/>
          </w:tcPr>
          <w:p w14:paraId="4D547D59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0" w:type="dxa"/>
            <w:hideMark/>
          </w:tcPr>
          <w:p w14:paraId="3D598C82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5000000000</w:t>
            </w:r>
          </w:p>
        </w:tc>
        <w:tc>
          <w:tcPr>
            <w:tcW w:w="850" w:type="dxa"/>
            <w:hideMark/>
          </w:tcPr>
          <w:p w14:paraId="2F703483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7E9B64E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992" w:type="dxa"/>
            <w:noWrap/>
            <w:hideMark/>
          </w:tcPr>
          <w:p w14:paraId="2A7AA732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05" w:type="dxa"/>
            <w:noWrap/>
            <w:hideMark/>
          </w:tcPr>
          <w:p w14:paraId="3E6CE25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E5BB1" w:rsidRPr="004E5BB1" w14:paraId="78678F7D" w14:textId="77777777" w:rsidTr="004E5BB1">
        <w:trPr>
          <w:trHeight w:val="300"/>
        </w:trPr>
        <w:tc>
          <w:tcPr>
            <w:tcW w:w="3963" w:type="dxa"/>
            <w:hideMark/>
          </w:tcPr>
          <w:p w14:paraId="47764D5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терроризма и экстремизма</w:t>
            </w:r>
          </w:p>
        </w:tc>
        <w:tc>
          <w:tcPr>
            <w:tcW w:w="593" w:type="dxa"/>
            <w:hideMark/>
          </w:tcPr>
          <w:p w14:paraId="20817A4A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3" w:type="dxa"/>
            <w:hideMark/>
          </w:tcPr>
          <w:p w14:paraId="223D3C8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0" w:type="dxa"/>
            <w:noWrap/>
            <w:hideMark/>
          </w:tcPr>
          <w:p w14:paraId="2246EF9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5020000000</w:t>
            </w:r>
          </w:p>
        </w:tc>
        <w:tc>
          <w:tcPr>
            <w:tcW w:w="850" w:type="dxa"/>
            <w:noWrap/>
            <w:hideMark/>
          </w:tcPr>
          <w:p w14:paraId="16633035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763D106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992" w:type="dxa"/>
            <w:noWrap/>
            <w:hideMark/>
          </w:tcPr>
          <w:p w14:paraId="1FAA631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05" w:type="dxa"/>
            <w:noWrap/>
            <w:hideMark/>
          </w:tcPr>
          <w:p w14:paraId="66A8E50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E5BB1" w:rsidRPr="004E5BB1" w14:paraId="5F6DFA88" w14:textId="77777777" w:rsidTr="004E5BB1">
        <w:trPr>
          <w:trHeight w:val="300"/>
        </w:trPr>
        <w:tc>
          <w:tcPr>
            <w:tcW w:w="3963" w:type="dxa"/>
            <w:hideMark/>
          </w:tcPr>
          <w:p w14:paraId="37F8ACF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593" w:type="dxa"/>
            <w:hideMark/>
          </w:tcPr>
          <w:p w14:paraId="5A1051A0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3" w:type="dxa"/>
            <w:hideMark/>
          </w:tcPr>
          <w:p w14:paraId="3F18556B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0" w:type="dxa"/>
            <w:noWrap/>
            <w:hideMark/>
          </w:tcPr>
          <w:p w14:paraId="2391D21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5020024700</w:t>
            </w:r>
          </w:p>
        </w:tc>
        <w:tc>
          <w:tcPr>
            <w:tcW w:w="850" w:type="dxa"/>
            <w:noWrap/>
            <w:hideMark/>
          </w:tcPr>
          <w:p w14:paraId="2C35D5F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85DFFC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992" w:type="dxa"/>
            <w:noWrap/>
            <w:hideMark/>
          </w:tcPr>
          <w:p w14:paraId="392A651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05" w:type="dxa"/>
            <w:noWrap/>
            <w:hideMark/>
          </w:tcPr>
          <w:p w14:paraId="2A74D722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E5BB1" w:rsidRPr="004E5BB1" w14:paraId="1CC0FB3A" w14:textId="77777777" w:rsidTr="004E5BB1">
        <w:trPr>
          <w:trHeight w:val="465"/>
        </w:trPr>
        <w:tc>
          <w:tcPr>
            <w:tcW w:w="3963" w:type="dxa"/>
            <w:hideMark/>
          </w:tcPr>
          <w:p w14:paraId="193122A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hideMark/>
          </w:tcPr>
          <w:p w14:paraId="0D0C1693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3" w:type="dxa"/>
            <w:hideMark/>
          </w:tcPr>
          <w:p w14:paraId="23CAC312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0" w:type="dxa"/>
            <w:noWrap/>
            <w:hideMark/>
          </w:tcPr>
          <w:p w14:paraId="34AA4FD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5020024700</w:t>
            </w:r>
          </w:p>
        </w:tc>
        <w:tc>
          <w:tcPr>
            <w:tcW w:w="850" w:type="dxa"/>
            <w:noWrap/>
            <w:hideMark/>
          </w:tcPr>
          <w:p w14:paraId="04C513AB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noWrap/>
            <w:hideMark/>
          </w:tcPr>
          <w:p w14:paraId="17903B9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992" w:type="dxa"/>
            <w:noWrap/>
            <w:hideMark/>
          </w:tcPr>
          <w:p w14:paraId="134A2F9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05" w:type="dxa"/>
            <w:noWrap/>
            <w:hideMark/>
          </w:tcPr>
          <w:p w14:paraId="200FE49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E5BB1" w:rsidRPr="004E5BB1" w14:paraId="7DE9A7FB" w14:textId="77777777" w:rsidTr="004E5BB1">
        <w:trPr>
          <w:trHeight w:val="300"/>
        </w:trPr>
        <w:tc>
          <w:tcPr>
            <w:tcW w:w="3963" w:type="dxa"/>
            <w:hideMark/>
          </w:tcPr>
          <w:p w14:paraId="3272A46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3" w:type="dxa"/>
            <w:hideMark/>
          </w:tcPr>
          <w:p w14:paraId="7319F66E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460FD332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14:paraId="6825FAF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14:paraId="1419620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CD22B9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1 845 000,00 </w:t>
            </w:r>
          </w:p>
        </w:tc>
        <w:tc>
          <w:tcPr>
            <w:tcW w:w="992" w:type="dxa"/>
            <w:noWrap/>
            <w:hideMark/>
          </w:tcPr>
          <w:p w14:paraId="15DE13A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1 445 000</w:t>
            </w:r>
          </w:p>
        </w:tc>
        <w:tc>
          <w:tcPr>
            <w:tcW w:w="1005" w:type="dxa"/>
            <w:noWrap/>
            <w:hideMark/>
          </w:tcPr>
          <w:p w14:paraId="03A5779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1 445 000</w:t>
            </w:r>
          </w:p>
        </w:tc>
      </w:tr>
      <w:tr w:rsidR="004E5BB1" w:rsidRPr="004E5BB1" w14:paraId="4C343E83" w14:textId="77777777" w:rsidTr="004E5BB1">
        <w:trPr>
          <w:trHeight w:val="300"/>
        </w:trPr>
        <w:tc>
          <w:tcPr>
            <w:tcW w:w="3963" w:type="dxa"/>
            <w:hideMark/>
          </w:tcPr>
          <w:p w14:paraId="07DE3702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93" w:type="dxa"/>
            <w:hideMark/>
          </w:tcPr>
          <w:p w14:paraId="72F0EDB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1FDC62D8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0" w:type="dxa"/>
            <w:hideMark/>
          </w:tcPr>
          <w:p w14:paraId="64C8B86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14:paraId="03565F1F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38BE1B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625 000,00 </w:t>
            </w:r>
          </w:p>
        </w:tc>
        <w:tc>
          <w:tcPr>
            <w:tcW w:w="992" w:type="dxa"/>
            <w:noWrap/>
            <w:hideMark/>
          </w:tcPr>
          <w:p w14:paraId="485FA8F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625 000</w:t>
            </w:r>
          </w:p>
        </w:tc>
        <w:tc>
          <w:tcPr>
            <w:tcW w:w="1005" w:type="dxa"/>
            <w:noWrap/>
            <w:hideMark/>
          </w:tcPr>
          <w:p w14:paraId="18E2B48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625 000</w:t>
            </w:r>
          </w:p>
        </w:tc>
      </w:tr>
      <w:tr w:rsidR="004E5BB1" w:rsidRPr="004E5BB1" w14:paraId="5AEACCF8" w14:textId="77777777" w:rsidTr="004E5BB1">
        <w:trPr>
          <w:trHeight w:val="690"/>
        </w:trPr>
        <w:tc>
          <w:tcPr>
            <w:tcW w:w="3963" w:type="dxa"/>
            <w:hideMark/>
          </w:tcPr>
          <w:p w14:paraId="0B4F0C8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593" w:type="dxa"/>
            <w:hideMark/>
          </w:tcPr>
          <w:p w14:paraId="72A0177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02B21A10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0" w:type="dxa"/>
            <w:hideMark/>
          </w:tcPr>
          <w:p w14:paraId="059E90D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5200000000</w:t>
            </w:r>
          </w:p>
        </w:tc>
        <w:tc>
          <w:tcPr>
            <w:tcW w:w="850" w:type="dxa"/>
            <w:hideMark/>
          </w:tcPr>
          <w:p w14:paraId="2F271DF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0AB63EE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625 000,00 </w:t>
            </w:r>
          </w:p>
        </w:tc>
        <w:tc>
          <w:tcPr>
            <w:tcW w:w="992" w:type="dxa"/>
            <w:noWrap/>
            <w:hideMark/>
          </w:tcPr>
          <w:p w14:paraId="0C973D5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625 000</w:t>
            </w:r>
          </w:p>
        </w:tc>
        <w:tc>
          <w:tcPr>
            <w:tcW w:w="1005" w:type="dxa"/>
            <w:noWrap/>
            <w:hideMark/>
          </w:tcPr>
          <w:p w14:paraId="21191942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625 000</w:t>
            </w:r>
          </w:p>
        </w:tc>
      </w:tr>
      <w:tr w:rsidR="004E5BB1" w:rsidRPr="004E5BB1" w14:paraId="42CDAFAB" w14:textId="77777777" w:rsidTr="004E5BB1">
        <w:trPr>
          <w:trHeight w:val="300"/>
        </w:trPr>
        <w:tc>
          <w:tcPr>
            <w:tcW w:w="3963" w:type="dxa"/>
            <w:hideMark/>
          </w:tcPr>
          <w:p w14:paraId="7CC637A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сельских территорий</w:t>
            </w:r>
          </w:p>
        </w:tc>
        <w:tc>
          <w:tcPr>
            <w:tcW w:w="593" w:type="dxa"/>
            <w:hideMark/>
          </w:tcPr>
          <w:p w14:paraId="5B531C80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1E7931F2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0" w:type="dxa"/>
            <w:noWrap/>
            <w:hideMark/>
          </w:tcPr>
          <w:p w14:paraId="2A7DC36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5210000000</w:t>
            </w:r>
          </w:p>
        </w:tc>
        <w:tc>
          <w:tcPr>
            <w:tcW w:w="850" w:type="dxa"/>
            <w:noWrap/>
            <w:hideMark/>
          </w:tcPr>
          <w:p w14:paraId="35BEA3AF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D9A32C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625 000,00 </w:t>
            </w:r>
          </w:p>
        </w:tc>
        <w:tc>
          <w:tcPr>
            <w:tcW w:w="992" w:type="dxa"/>
            <w:noWrap/>
            <w:hideMark/>
          </w:tcPr>
          <w:p w14:paraId="4F9C1EE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625 000</w:t>
            </w:r>
          </w:p>
        </w:tc>
        <w:tc>
          <w:tcPr>
            <w:tcW w:w="1005" w:type="dxa"/>
            <w:noWrap/>
            <w:hideMark/>
          </w:tcPr>
          <w:p w14:paraId="335AF09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625 000</w:t>
            </w:r>
          </w:p>
        </w:tc>
      </w:tr>
      <w:tr w:rsidR="004E5BB1" w:rsidRPr="004E5BB1" w14:paraId="2E045972" w14:textId="77777777" w:rsidTr="004E5BB1">
        <w:trPr>
          <w:trHeight w:val="300"/>
        </w:trPr>
        <w:tc>
          <w:tcPr>
            <w:tcW w:w="3963" w:type="dxa"/>
            <w:hideMark/>
          </w:tcPr>
          <w:p w14:paraId="67D91DE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93" w:type="dxa"/>
            <w:hideMark/>
          </w:tcPr>
          <w:p w14:paraId="0F5CADD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7184D34F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0" w:type="dxa"/>
            <w:noWrap/>
            <w:hideMark/>
          </w:tcPr>
          <w:p w14:paraId="0FAB7A3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5210003560</w:t>
            </w:r>
          </w:p>
        </w:tc>
        <w:tc>
          <w:tcPr>
            <w:tcW w:w="850" w:type="dxa"/>
            <w:noWrap/>
            <w:hideMark/>
          </w:tcPr>
          <w:p w14:paraId="407CFEE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64CAD9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625 000,00 </w:t>
            </w:r>
          </w:p>
        </w:tc>
        <w:tc>
          <w:tcPr>
            <w:tcW w:w="992" w:type="dxa"/>
            <w:noWrap/>
            <w:hideMark/>
          </w:tcPr>
          <w:p w14:paraId="16ACCF2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625 000</w:t>
            </w:r>
          </w:p>
        </w:tc>
        <w:tc>
          <w:tcPr>
            <w:tcW w:w="1005" w:type="dxa"/>
            <w:noWrap/>
            <w:hideMark/>
          </w:tcPr>
          <w:p w14:paraId="7E94D03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625 000</w:t>
            </w:r>
          </w:p>
        </w:tc>
      </w:tr>
      <w:tr w:rsidR="004E5BB1" w:rsidRPr="004E5BB1" w14:paraId="53D662BC" w14:textId="77777777" w:rsidTr="004E5BB1">
        <w:trPr>
          <w:trHeight w:val="465"/>
        </w:trPr>
        <w:tc>
          <w:tcPr>
            <w:tcW w:w="3963" w:type="dxa"/>
            <w:hideMark/>
          </w:tcPr>
          <w:p w14:paraId="77E83C4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hideMark/>
          </w:tcPr>
          <w:p w14:paraId="235E90FF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7DED487F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0" w:type="dxa"/>
            <w:noWrap/>
            <w:hideMark/>
          </w:tcPr>
          <w:p w14:paraId="1303236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5210003560</w:t>
            </w:r>
          </w:p>
        </w:tc>
        <w:tc>
          <w:tcPr>
            <w:tcW w:w="850" w:type="dxa"/>
            <w:noWrap/>
            <w:hideMark/>
          </w:tcPr>
          <w:p w14:paraId="7A7101A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noWrap/>
            <w:hideMark/>
          </w:tcPr>
          <w:p w14:paraId="5C592D1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600 000,00 </w:t>
            </w:r>
          </w:p>
        </w:tc>
        <w:tc>
          <w:tcPr>
            <w:tcW w:w="992" w:type="dxa"/>
            <w:noWrap/>
            <w:hideMark/>
          </w:tcPr>
          <w:p w14:paraId="6423F23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  <w:tc>
          <w:tcPr>
            <w:tcW w:w="1005" w:type="dxa"/>
            <w:noWrap/>
            <w:hideMark/>
          </w:tcPr>
          <w:p w14:paraId="52103BE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</w:tr>
      <w:tr w:rsidR="004E5BB1" w:rsidRPr="004E5BB1" w14:paraId="1CB1AB1A" w14:textId="77777777" w:rsidTr="004E5BB1">
        <w:trPr>
          <w:trHeight w:val="300"/>
        </w:trPr>
        <w:tc>
          <w:tcPr>
            <w:tcW w:w="3963" w:type="dxa"/>
            <w:hideMark/>
          </w:tcPr>
          <w:p w14:paraId="6296960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3" w:type="dxa"/>
            <w:hideMark/>
          </w:tcPr>
          <w:p w14:paraId="460621D8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744D481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0" w:type="dxa"/>
            <w:noWrap/>
            <w:hideMark/>
          </w:tcPr>
          <w:p w14:paraId="53D468E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5210003560</w:t>
            </w:r>
          </w:p>
        </w:tc>
        <w:tc>
          <w:tcPr>
            <w:tcW w:w="850" w:type="dxa"/>
            <w:noWrap/>
            <w:hideMark/>
          </w:tcPr>
          <w:p w14:paraId="16C98D89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3" w:type="dxa"/>
            <w:noWrap/>
            <w:hideMark/>
          </w:tcPr>
          <w:p w14:paraId="4D4780E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25 000,00 </w:t>
            </w:r>
          </w:p>
        </w:tc>
        <w:tc>
          <w:tcPr>
            <w:tcW w:w="992" w:type="dxa"/>
            <w:noWrap/>
            <w:hideMark/>
          </w:tcPr>
          <w:p w14:paraId="4B2930B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005" w:type="dxa"/>
            <w:noWrap/>
            <w:hideMark/>
          </w:tcPr>
          <w:p w14:paraId="063E3CD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4E5BB1" w:rsidRPr="004E5BB1" w14:paraId="020E9ACA" w14:textId="77777777" w:rsidTr="004E5BB1">
        <w:trPr>
          <w:trHeight w:val="300"/>
        </w:trPr>
        <w:tc>
          <w:tcPr>
            <w:tcW w:w="3963" w:type="dxa"/>
            <w:hideMark/>
          </w:tcPr>
          <w:p w14:paraId="66FDBC7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93" w:type="dxa"/>
            <w:hideMark/>
          </w:tcPr>
          <w:p w14:paraId="2F350285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1FAE6C8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hideMark/>
          </w:tcPr>
          <w:p w14:paraId="01854F9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14:paraId="724ABBE0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8167BC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1 220 000,00 </w:t>
            </w:r>
          </w:p>
        </w:tc>
        <w:tc>
          <w:tcPr>
            <w:tcW w:w="992" w:type="dxa"/>
            <w:noWrap/>
            <w:hideMark/>
          </w:tcPr>
          <w:p w14:paraId="5197932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  <w:tc>
          <w:tcPr>
            <w:tcW w:w="1005" w:type="dxa"/>
            <w:noWrap/>
            <w:hideMark/>
          </w:tcPr>
          <w:p w14:paraId="3EF6184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</w:tr>
      <w:tr w:rsidR="004E5BB1" w:rsidRPr="004E5BB1" w14:paraId="4612F572" w14:textId="77777777" w:rsidTr="004E5BB1">
        <w:trPr>
          <w:trHeight w:val="690"/>
        </w:trPr>
        <w:tc>
          <w:tcPr>
            <w:tcW w:w="3963" w:type="dxa"/>
            <w:hideMark/>
          </w:tcPr>
          <w:p w14:paraId="0554EAF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593" w:type="dxa"/>
            <w:hideMark/>
          </w:tcPr>
          <w:p w14:paraId="25C5AB78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2B4FE080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hideMark/>
          </w:tcPr>
          <w:p w14:paraId="32644C6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hideMark/>
          </w:tcPr>
          <w:p w14:paraId="4CD37384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7036AF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992" w:type="dxa"/>
            <w:noWrap/>
            <w:hideMark/>
          </w:tcPr>
          <w:p w14:paraId="092B61A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noWrap/>
            <w:hideMark/>
          </w:tcPr>
          <w:p w14:paraId="604EB21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BB1" w:rsidRPr="004E5BB1" w14:paraId="1C9E3E57" w14:textId="77777777" w:rsidTr="004E5BB1">
        <w:trPr>
          <w:trHeight w:val="690"/>
        </w:trPr>
        <w:tc>
          <w:tcPr>
            <w:tcW w:w="3963" w:type="dxa"/>
            <w:hideMark/>
          </w:tcPr>
          <w:p w14:paraId="605EEF2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593" w:type="dxa"/>
            <w:hideMark/>
          </w:tcPr>
          <w:p w14:paraId="3508A13A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271DF88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noWrap/>
            <w:hideMark/>
          </w:tcPr>
          <w:p w14:paraId="43D501D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3310000000</w:t>
            </w:r>
          </w:p>
        </w:tc>
        <w:tc>
          <w:tcPr>
            <w:tcW w:w="850" w:type="dxa"/>
            <w:noWrap/>
            <w:hideMark/>
          </w:tcPr>
          <w:p w14:paraId="5DB3FC3A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CE0319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992" w:type="dxa"/>
            <w:noWrap/>
            <w:hideMark/>
          </w:tcPr>
          <w:p w14:paraId="1FDB0C4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noWrap/>
            <w:hideMark/>
          </w:tcPr>
          <w:p w14:paraId="3172CFE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BB1" w:rsidRPr="004E5BB1" w14:paraId="4773015B" w14:textId="77777777" w:rsidTr="004E5BB1">
        <w:trPr>
          <w:trHeight w:val="465"/>
        </w:trPr>
        <w:tc>
          <w:tcPr>
            <w:tcW w:w="3963" w:type="dxa"/>
            <w:hideMark/>
          </w:tcPr>
          <w:p w14:paraId="7DCA414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мероприятий по благоустройству общественных и дворовых территорий"</w:t>
            </w:r>
          </w:p>
        </w:tc>
        <w:tc>
          <w:tcPr>
            <w:tcW w:w="593" w:type="dxa"/>
            <w:hideMark/>
          </w:tcPr>
          <w:p w14:paraId="53375167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0C3ACBF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noWrap/>
            <w:hideMark/>
          </w:tcPr>
          <w:p w14:paraId="46B06E2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3310200000</w:t>
            </w:r>
          </w:p>
        </w:tc>
        <w:tc>
          <w:tcPr>
            <w:tcW w:w="850" w:type="dxa"/>
            <w:noWrap/>
            <w:hideMark/>
          </w:tcPr>
          <w:p w14:paraId="797E54FC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7E8F35B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992" w:type="dxa"/>
            <w:noWrap/>
            <w:hideMark/>
          </w:tcPr>
          <w:p w14:paraId="570BA19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noWrap/>
            <w:hideMark/>
          </w:tcPr>
          <w:p w14:paraId="7442F30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BB1" w:rsidRPr="004E5BB1" w14:paraId="6E794A76" w14:textId="77777777" w:rsidTr="004E5BB1">
        <w:trPr>
          <w:trHeight w:val="1140"/>
        </w:trPr>
        <w:tc>
          <w:tcPr>
            <w:tcW w:w="3963" w:type="dxa"/>
            <w:hideMark/>
          </w:tcPr>
          <w:p w14:paraId="2207CC6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593" w:type="dxa"/>
            <w:hideMark/>
          </w:tcPr>
          <w:p w14:paraId="2039B582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60F4FC24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noWrap/>
            <w:hideMark/>
          </w:tcPr>
          <w:p w14:paraId="3179C89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3310274040</w:t>
            </w:r>
          </w:p>
        </w:tc>
        <w:tc>
          <w:tcPr>
            <w:tcW w:w="850" w:type="dxa"/>
            <w:noWrap/>
            <w:hideMark/>
          </w:tcPr>
          <w:p w14:paraId="28114F0E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B128BC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992" w:type="dxa"/>
            <w:noWrap/>
            <w:hideMark/>
          </w:tcPr>
          <w:p w14:paraId="518913E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noWrap/>
            <w:hideMark/>
          </w:tcPr>
          <w:p w14:paraId="12CD711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BB1" w:rsidRPr="004E5BB1" w14:paraId="600D6DA6" w14:textId="77777777" w:rsidTr="004E5BB1">
        <w:trPr>
          <w:trHeight w:val="465"/>
        </w:trPr>
        <w:tc>
          <w:tcPr>
            <w:tcW w:w="3963" w:type="dxa"/>
            <w:hideMark/>
          </w:tcPr>
          <w:p w14:paraId="3E2A846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hideMark/>
          </w:tcPr>
          <w:p w14:paraId="00266712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5C4CD67C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noWrap/>
            <w:hideMark/>
          </w:tcPr>
          <w:p w14:paraId="0ACD2EB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3310274040</w:t>
            </w:r>
          </w:p>
        </w:tc>
        <w:tc>
          <w:tcPr>
            <w:tcW w:w="850" w:type="dxa"/>
            <w:noWrap/>
            <w:hideMark/>
          </w:tcPr>
          <w:p w14:paraId="7C84DD6A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noWrap/>
            <w:hideMark/>
          </w:tcPr>
          <w:p w14:paraId="102F36A7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992" w:type="dxa"/>
            <w:noWrap/>
            <w:hideMark/>
          </w:tcPr>
          <w:p w14:paraId="7E5063F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noWrap/>
            <w:hideMark/>
          </w:tcPr>
          <w:p w14:paraId="6D1880AD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BB1" w:rsidRPr="004E5BB1" w14:paraId="22F695A0" w14:textId="77777777" w:rsidTr="004E5BB1">
        <w:trPr>
          <w:trHeight w:val="690"/>
        </w:trPr>
        <w:tc>
          <w:tcPr>
            <w:tcW w:w="3963" w:type="dxa"/>
            <w:hideMark/>
          </w:tcPr>
          <w:p w14:paraId="7E345C6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593" w:type="dxa"/>
            <w:hideMark/>
          </w:tcPr>
          <w:p w14:paraId="39CAF414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3A02705E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hideMark/>
          </w:tcPr>
          <w:p w14:paraId="0A9D9C7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5200000000</w:t>
            </w:r>
          </w:p>
        </w:tc>
        <w:tc>
          <w:tcPr>
            <w:tcW w:w="850" w:type="dxa"/>
            <w:hideMark/>
          </w:tcPr>
          <w:p w14:paraId="5B8864A9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A8A82A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720 000,00 </w:t>
            </w:r>
          </w:p>
        </w:tc>
        <w:tc>
          <w:tcPr>
            <w:tcW w:w="992" w:type="dxa"/>
            <w:noWrap/>
            <w:hideMark/>
          </w:tcPr>
          <w:p w14:paraId="4EC34A0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  <w:tc>
          <w:tcPr>
            <w:tcW w:w="1005" w:type="dxa"/>
            <w:noWrap/>
            <w:hideMark/>
          </w:tcPr>
          <w:p w14:paraId="34FB2CE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</w:tr>
      <w:tr w:rsidR="004E5BB1" w:rsidRPr="004E5BB1" w14:paraId="50617B2E" w14:textId="77777777" w:rsidTr="004E5BB1">
        <w:trPr>
          <w:trHeight w:val="300"/>
        </w:trPr>
        <w:tc>
          <w:tcPr>
            <w:tcW w:w="3963" w:type="dxa"/>
            <w:hideMark/>
          </w:tcPr>
          <w:p w14:paraId="68D6F0B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сельских территорий</w:t>
            </w:r>
          </w:p>
        </w:tc>
        <w:tc>
          <w:tcPr>
            <w:tcW w:w="593" w:type="dxa"/>
            <w:hideMark/>
          </w:tcPr>
          <w:p w14:paraId="18DCA0C7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6310AA0A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noWrap/>
            <w:hideMark/>
          </w:tcPr>
          <w:p w14:paraId="115820D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5210000000</w:t>
            </w:r>
          </w:p>
        </w:tc>
        <w:tc>
          <w:tcPr>
            <w:tcW w:w="850" w:type="dxa"/>
            <w:noWrap/>
            <w:hideMark/>
          </w:tcPr>
          <w:p w14:paraId="7CF1B950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05F3C0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720 000,00 </w:t>
            </w:r>
          </w:p>
        </w:tc>
        <w:tc>
          <w:tcPr>
            <w:tcW w:w="992" w:type="dxa"/>
            <w:noWrap/>
            <w:hideMark/>
          </w:tcPr>
          <w:p w14:paraId="408DDBA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  <w:tc>
          <w:tcPr>
            <w:tcW w:w="1005" w:type="dxa"/>
            <w:noWrap/>
            <w:hideMark/>
          </w:tcPr>
          <w:p w14:paraId="1D2FDDE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</w:tr>
      <w:tr w:rsidR="004E5BB1" w:rsidRPr="004E5BB1" w14:paraId="6BD0E239" w14:textId="77777777" w:rsidTr="004E5BB1">
        <w:trPr>
          <w:trHeight w:val="465"/>
        </w:trPr>
        <w:tc>
          <w:tcPr>
            <w:tcW w:w="3963" w:type="dxa"/>
            <w:hideMark/>
          </w:tcPr>
          <w:p w14:paraId="46BF626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93" w:type="dxa"/>
            <w:hideMark/>
          </w:tcPr>
          <w:p w14:paraId="372E3F2A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043A07E0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noWrap/>
            <w:hideMark/>
          </w:tcPr>
          <w:p w14:paraId="414CD92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5210006050</w:t>
            </w:r>
          </w:p>
        </w:tc>
        <w:tc>
          <w:tcPr>
            <w:tcW w:w="850" w:type="dxa"/>
            <w:noWrap/>
            <w:hideMark/>
          </w:tcPr>
          <w:p w14:paraId="3C331FD5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058FB7C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720 000,00 </w:t>
            </w:r>
          </w:p>
        </w:tc>
        <w:tc>
          <w:tcPr>
            <w:tcW w:w="992" w:type="dxa"/>
            <w:noWrap/>
            <w:hideMark/>
          </w:tcPr>
          <w:p w14:paraId="40B4740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  <w:tc>
          <w:tcPr>
            <w:tcW w:w="1005" w:type="dxa"/>
            <w:noWrap/>
            <w:hideMark/>
          </w:tcPr>
          <w:p w14:paraId="65D3076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</w:tr>
      <w:tr w:rsidR="004E5BB1" w:rsidRPr="004E5BB1" w14:paraId="3484AABB" w14:textId="77777777" w:rsidTr="004E5BB1">
        <w:trPr>
          <w:trHeight w:val="465"/>
        </w:trPr>
        <w:tc>
          <w:tcPr>
            <w:tcW w:w="3963" w:type="dxa"/>
            <w:hideMark/>
          </w:tcPr>
          <w:p w14:paraId="478387B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hideMark/>
          </w:tcPr>
          <w:p w14:paraId="1BF942D5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3" w:type="dxa"/>
            <w:hideMark/>
          </w:tcPr>
          <w:p w14:paraId="44859B54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0" w:type="dxa"/>
            <w:noWrap/>
            <w:hideMark/>
          </w:tcPr>
          <w:p w14:paraId="54A4B6F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5210006050</w:t>
            </w:r>
          </w:p>
        </w:tc>
        <w:tc>
          <w:tcPr>
            <w:tcW w:w="850" w:type="dxa"/>
            <w:noWrap/>
            <w:hideMark/>
          </w:tcPr>
          <w:p w14:paraId="4E0BE637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noWrap/>
            <w:hideMark/>
          </w:tcPr>
          <w:p w14:paraId="398BA692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720 000,00 </w:t>
            </w:r>
          </w:p>
        </w:tc>
        <w:tc>
          <w:tcPr>
            <w:tcW w:w="992" w:type="dxa"/>
            <w:noWrap/>
            <w:hideMark/>
          </w:tcPr>
          <w:p w14:paraId="3D81F9AB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  <w:tc>
          <w:tcPr>
            <w:tcW w:w="1005" w:type="dxa"/>
            <w:noWrap/>
            <w:hideMark/>
          </w:tcPr>
          <w:p w14:paraId="3E53EBA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</w:tr>
      <w:tr w:rsidR="004E5BB1" w:rsidRPr="004E5BB1" w14:paraId="18208378" w14:textId="77777777" w:rsidTr="004E5BB1">
        <w:trPr>
          <w:trHeight w:val="300"/>
        </w:trPr>
        <w:tc>
          <w:tcPr>
            <w:tcW w:w="3963" w:type="dxa"/>
            <w:hideMark/>
          </w:tcPr>
          <w:p w14:paraId="609696D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93" w:type="dxa"/>
            <w:hideMark/>
          </w:tcPr>
          <w:p w14:paraId="0C254D7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3" w:type="dxa"/>
            <w:hideMark/>
          </w:tcPr>
          <w:p w14:paraId="0E1A5B4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14:paraId="242D56D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14:paraId="7A6A3778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7DEF8F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992" w:type="dxa"/>
            <w:noWrap/>
            <w:hideMark/>
          </w:tcPr>
          <w:p w14:paraId="20021E0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101 700</w:t>
            </w:r>
          </w:p>
        </w:tc>
        <w:tc>
          <w:tcPr>
            <w:tcW w:w="1005" w:type="dxa"/>
            <w:noWrap/>
            <w:hideMark/>
          </w:tcPr>
          <w:p w14:paraId="0C46EDE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203 500</w:t>
            </w:r>
          </w:p>
        </w:tc>
      </w:tr>
      <w:tr w:rsidR="004E5BB1" w:rsidRPr="004E5BB1" w14:paraId="74868EC6" w14:textId="77777777" w:rsidTr="004E5BB1">
        <w:trPr>
          <w:trHeight w:val="300"/>
        </w:trPr>
        <w:tc>
          <w:tcPr>
            <w:tcW w:w="3963" w:type="dxa"/>
            <w:hideMark/>
          </w:tcPr>
          <w:p w14:paraId="326044F2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</w:t>
            </w: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593" w:type="dxa"/>
            <w:hideMark/>
          </w:tcPr>
          <w:p w14:paraId="3241D427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3" w:type="dxa"/>
            <w:hideMark/>
          </w:tcPr>
          <w:p w14:paraId="2274A6A6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80" w:type="dxa"/>
            <w:hideMark/>
          </w:tcPr>
          <w:p w14:paraId="7029F6E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hideMark/>
          </w:tcPr>
          <w:p w14:paraId="14F222DC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8302013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992" w:type="dxa"/>
            <w:noWrap/>
            <w:hideMark/>
          </w:tcPr>
          <w:p w14:paraId="594B3DA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</w:t>
            </w:r>
          </w:p>
        </w:tc>
        <w:tc>
          <w:tcPr>
            <w:tcW w:w="1005" w:type="dxa"/>
            <w:noWrap/>
            <w:hideMark/>
          </w:tcPr>
          <w:p w14:paraId="368A590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203 </w:t>
            </w: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</w:tr>
      <w:tr w:rsidR="004E5BB1" w:rsidRPr="004E5BB1" w14:paraId="614D2D95" w14:textId="77777777" w:rsidTr="004E5BB1">
        <w:trPr>
          <w:trHeight w:val="300"/>
        </w:trPr>
        <w:tc>
          <w:tcPr>
            <w:tcW w:w="3963" w:type="dxa"/>
            <w:hideMark/>
          </w:tcPr>
          <w:p w14:paraId="69204055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 утвержденная информация</w:t>
            </w:r>
          </w:p>
        </w:tc>
        <w:tc>
          <w:tcPr>
            <w:tcW w:w="593" w:type="dxa"/>
            <w:hideMark/>
          </w:tcPr>
          <w:p w14:paraId="1550E735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3" w:type="dxa"/>
            <w:hideMark/>
          </w:tcPr>
          <w:p w14:paraId="5BC28610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80" w:type="dxa"/>
            <w:hideMark/>
          </w:tcPr>
          <w:p w14:paraId="509DFB4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hideMark/>
          </w:tcPr>
          <w:p w14:paraId="57BE19C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2F0B81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992" w:type="dxa"/>
            <w:noWrap/>
            <w:hideMark/>
          </w:tcPr>
          <w:p w14:paraId="57D35CC4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101 700</w:t>
            </w:r>
          </w:p>
        </w:tc>
        <w:tc>
          <w:tcPr>
            <w:tcW w:w="1005" w:type="dxa"/>
            <w:noWrap/>
            <w:hideMark/>
          </w:tcPr>
          <w:p w14:paraId="629AA231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203 500</w:t>
            </w:r>
          </w:p>
        </w:tc>
      </w:tr>
      <w:tr w:rsidR="004E5BB1" w:rsidRPr="004E5BB1" w14:paraId="25EF8752" w14:textId="77777777" w:rsidTr="004E5BB1">
        <w:trPr>
          <w:trHeight w:val="300"/>
        </w:trPr>
        <w:tc>
          <w:tcPr>
            <w:tcW w:w="3963" w:type="dxa"/>
            <w:hideMark/>
          </w:tcPr>
          <w:p w14:paraId="68DA89AA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593" w:type="dxa"/>
            <w:hideMark/>
          </w:tcPr>
          <w:p w14:paraId="22E0251D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3" w:type="dxa"/>
            <w:hideMark/>
          </w:tcPr>
          <w:p w14:paraId="0BFC81A9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80" w:type="dxa"/>
            <w:noWrap/>
            <w:hideMark/>
          </w:tcPr>
          <w:p w14:paraId="7106E5B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850" w:type="dxa"/>
            <w:noWrap/>
            <w:hideMark/>
          </w:tcPr>
          <w:p w14:paraId="30A89074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4DBA714E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992" w:type="dxa"/>
            <w:noWrap/>
            <w:hideMark/>
          </w:tcPr>
          <w:p w14:paraId="04999BE6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101 700</w:t>
            </w:r>
          </w:p>
        </w:tc>
        <w:tc>
          <w:tcPr>
            <w:tcW w:w="1005" w:type="dxa"/>
            <w:noWrap/>
            <w:hideMark/>
          </w:tcPr>
          <w:p w14:paraId="13FE82E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203 500</w:t>
            </w:r>
          </w:p>
        </w:tc>
      </w:tr>
      <w:tr w:rsidR="004E5BB1" w:rsidRPr="004E5BB1" w14:paraId="4F263D20" w14:textId="77777777" w:rsidTr="004E5BB1">
        <w:trPr>
          <w:trHeight w:val="300"/>
        </w:trPr>
        <w:tc>
          <w:tcPr>
            <w:tcW w:w="3963" w:type="dxa"/>
            <w:hideMark/>
          </w:tcPr>
          <w:p w14:paraId="7127144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Иные средства</w:t>
            </w:r>
          </w:p>
        </w:tc>
        <w:tc>
          <w:tcPr>
            <w:tcW w:w="593" w:type="dxa"/>
            <w:hideMark/>
          </w:tcPr>
          <w:p w14:paraId="0340D5B0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3" w:type="dxa"/>
            <w:hideMark/>
          </w:tcPr>
          <w:p w14:paraId="69526CC5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80" w:type="dxa"/>
            <w:noWrap/>
            <w:hideMark/>
          </w:tcPr>
          <w:p w14:paraId="1A23A560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850" w:type="dxa"/>
            <w:noWrap/>
            <w:hideMark/>
          </w:tcPr>
          <w:p w14:paraId="648C1C41" w14:textId="77777777" w:rsidR="004E5BB1" w:rsidRPr="004E5BB1" w:rsidRDefault="004E5BB1" w:rsidP="004E5BB1">
            <w:pPr>
              <w:pStyle w:val="ConsPlusNormal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83" w:type="dxa"/>
            <w:noWrap/>
            <w:hideMark/>
          </w:tcPr>
          <w:p w14:paraId="6E24D548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992" w:type="dxa"/>
            <w:noWrap/>
            <w:hideMark/>
          </w:tcPr>
          <w:p w14:paraId="16172C09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101 700</w:t>
            </w:r>
          </w:p>
        </w:tc>
        <w:tc>
          <w:tcPr>
            <w:tcW w:w="1005" w:type="dxa"/>
            <w:noWrap/>
            <w:hideMark/>
          </w:tcPr>
          <w:p w14:paraId="120118EF" w14:textId="77777777" w:rsidR="004E5BB1" w:rsidRPr="004E5BB1" w:rsidRDefault="004E5BB1" w:rsidP="004E5BB1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1">
              <w:rPr>
                <w:rFonts w:ascii="Times New Roman" w:hAnsi="Times New Roman" w:cs="Times New Roman"/>
                <w:sz w:val="28"/>
                <w:szCs w:val="28"/>
              </w:rPr>
              <w:t>203 500</w:t>
            </w:r>
          </w:p>
        </w:tc>
      </w:tr>
    </w:tbl>
    <w:p w14:paraId="6FC1E0AB" w14:textId="77777777" w:rsidR="004E5BB1" w:rsidRDefault="004E5BB1" w:rsidP="004E5BB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3AA2D7ED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4426861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2AB1D71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995477A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EE3DB7A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67AE16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28E68DF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C59F58B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22DE117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520F21E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BF53CAA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A2548CF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366FB33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BFB0BD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4EC1B00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5A971BC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07CF026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41593C7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AD33F69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534A498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F9B2207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7532F9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431386C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F4E6964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E2DF938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4BEB5A8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34BBF7A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D4AEC2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A41278F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97860C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FFE3FD2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E31D5F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EEACDA8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0E08184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FD59CD6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0EEAF8E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D1D77F" w14:textId="77777777" w:rsidR="004E5BB1" w:rsidRDefault="004E5BB1" w:rsidP="00017E1C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4A5818C" w14:textId="414FAAE9" w:rsidR="004E5BB1" w:rsidRPr="004E5BB1" w:rsidRDefault="004E5BB1" w:rsidP="004E5BB1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4E5BB1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14:paraId="6C67AEB3" w14:textId="285C7A7F" w:rsidR="004E5BB1" w:rsidRPr="004E5BB1" w:rsidRDefault="004E5BB1" w:rsidP="004E5BB1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4E5BB1">
        <w:rPr>
          <w:rFonts w:ascii="Times New Roman" w:hAnsi="Times New Roman" w:cs="Times New Roman"/>
          <w:sz w:val="28"/>
          <w:szCs w:val="28"/>
        </w:rPr>
        <w:t>к проекту решения Совета</w:t>
      </w:r>
    </w:p>
    <w:p w14:paraId="59FCADCA" w14:textId="7CCE21F2" w:rsidR="004E5BB1" w:rsidRPr="004E5BB1" w:rsidRDefault="004E5BB1" w:rsidP="004E5BB1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4E5B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E5BB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4E5B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7561">
        <w:rPr>
          <w:rFonts w:ascii="Times New Roman" w:hAnsi="Times New Roman" w:cs="Times New Roman"/>
          <w:sz w:val="28"/>
          <w:szCs w:val="28"/>
        </w:rPr>
        <w:t xml:space="preserve"> </w:t>
      </w:r>
      <w:r w:rsidRPr="004E5BB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4DA403FC" w14:textId="018E9BA9" w:rsidR="004E5BB1" w:rsidRPr="004E5BB1" w:rsidRDefault="004E5BB1" w:rsidP="004E5BB1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4E5BB1">
        <w:rPr>
          <w:rFonts w:ascii="Times New Roman" w:hAnsi="Times New Roman" w:cs="Times New Roman"/>
          <w:sz w:val="28"/>
          <w:szCs w:val="28"/>
        </w:rPr>
        <w:t>"О бюджете сельского поселения</w:t>
      </w:r>
    </w:p>
    <w:p w14:paraId="2839C014" w14:textId="56F642C3" w:rsidR="004E5BB1" w:rsidRPr="004E5BB1" w:rsidRDefault="004E5BB1" w:rsidP="004E5BB1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E5BB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4E5BB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854F92B" w14:textId="4352BAAC" w:rsidR="004E5BB1" w:rsidRPr="004E5BB1" w:rsidRDefault="004E5BB1" w:rsidP="004E5BB1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4E5B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E5BB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4E5B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7561">
        <w:rPr>
          <w:rFonts w:ascii="Times New Roman" w:hAnsi="Times New Roman" w:cs="Times New Roman"/>
          <w:sz w:val="28"/>
          <w:szCs w:val="28"/>
        </w:rPr>
        <w:t xml:space="preserve"> </w:t>
      </w:r>
      <w:r w:rsidRPr="004E5BB1">
        <w:rPr>
          <w:rFonts w:ascii="Times New Roman" w:hAnsi="Times New Roman" w:cs="Times New Roman"/>
          <w:sz w:val="28"/>
          <w:szCs w:val="28"/>
        </w:rPr>
        <w:t>Республики Башкортостан на 2023 год</w:t>
      </w:r>
      <w:r w:rsidR="00D57561">
        <w:rPr>
          <w:rFonts w:ascii="Times New Roman" w:hAnsi="Times New Roman" w:cs="Times New Roman"/>
          <w:sz w:val="28"/>
          <w:szCs w:val="28"/>
        </w:rPr>
        <w:t xml:space="preserve"> </w:t>
      </w:r>
      <w:r w:rsidRPr="004E5BB1">
        <w:rPr>
          <w:rFonts w:ascii="Times New Roman" w:hAnsi="Times New Roman" w:cs="Times New Roman"/>
          <w:sz w:val="28"/>
          <w:szCs w:val="28"/>
        </w:rPr>
        <w:t>и плановый период  2024 и 2025 годов"</w:t>
      </w:r>
    </w:p>
    <w:p w14:paraId="2B231B03" w14:textId="77777777" w:rsidR="00370EAB" w:rsidRDefault="00370EAB" w:rsidP="00370EAB">
      <w:pPr>
        <w:pStyle w:val="ConsPlusNormal"/>
        <w:widowControl/>
        <w:ind w:left="5103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B38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«22»</w:t>
      </w:r>
      <w:r w:rsidRPr="007E6B38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2022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91-279</w:t>
      </w:r>
    </w:p>
    <w:p w14:paraId="3EE7A616" w14:textId="01440FE9" w:rsidR="004E5BB1" w:rsidRDefault="004E5BB1" w:rsidP="004E5BB1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4E5B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A8269" w14:textId="77777777" w:rsidR="004E5BB1" w:rsidRDefault="004E5BB1" w:rsidP="004E5BB1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</w:p>
    <w:p w14:paraId="7CF9CAF6" w14:textId="4C6563D3" w:rsidR="004E5BB1" w:rsidRPr="004E5BB1" w:rsidRDefault="004E5BB1" w:rsidP="004E5BB1">
      <w:pPr>
        <w:pStyle w:val="ConsPlusNormal"/>
        <w:ind w:right="9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B1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на 2023 год и плановый период 2024 и 2025 годов по целевым статьям (муниципальным программам и непрограммным направлениям деятельности), группам </w:t>
      </w:r>
      <w:proofErr w:type="gramStart"/>
      <w:r w:rsidRPr="004E5BB1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</w:p>
    <w:p w14:paraId="0044CED3" w14:textId="3D06EE4C" w:rsidR="004E5BB1" w:rsidRDefault="004E5BB1" w:rsidP="004E5BB1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BB1">
        <w:rPr>
          <w:rFonts w:ascii="Times New Roman" w:hAnsi="Times New Roman" w:cs="Times New Roman"/>
          <w:sz w:val="28"/>
          <w:szCs w:val="28"/>
        </w:rPr>
        <w:tab/>
      </w:r>
      <w:r w:rsidRPr="004E5BB1">
        <w:rPr>
          <w:rFonts w:ascii="Times New Roman" w:hAnsi="Times New Roman" w:cs="Times New Roman"/>
          <w:sz w:val="28"/>
          <w:szCs w:val="28"/>
        </w:rPr>
        <w:tab/>
      </w:r>
      <w:r w:rsidRPr="004E5BB1">
        <w:rPr>
          <w:rFonts w:ascii="Times New Roman" w:hAnsi="Times New Roman" w:cs="Times New Roman"/>
          <w:sz w:val="28"/>
          <w:szCs w:val="28"/>
        </w:rPr>
        <w:tab/>
      </w:r>
      <w:r w:rsidRPr="004E5BB1">
        <w:rPr>
          <w:rFonts w:ascii="Times New Roman" w:hAnsi="Times New Roman" w:cs="Times New Roman"/>
          <w:sz w:val="28"/>
          <w:szCs w:val="28"/>
        </w:rPr>
        <w:tab/>
      </w:r>
      <w:r w:rsidRPr="004E5BB1">
        <w:rPr>
          <w:rFonts w:ascii="Times New Roman" w:hAnsi="Times New Roman" w:cs="Times New Roman"/>
          <w:sz w:val="28"/>
          <w:szCs w:val="28"/>
        </w:rPr>
        <w:tab/>
      </w:r>
      <w:r w:rsidRPr="007E6B38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4324"/>
        <w:gridCol w:w="1616"/>
        <w:gridCol w:w="960"/>
        <w:gridCol w:w="1120"/>
        <w:gridCol w:w="1120"/>
        <w:gridCol w:w="1120"/>
      </w:tblGrid>
      <w:tr w:rsidR="00017E1C" w:rsidRPr="00017E1C" w14:paraId="7C6F9F07" w14:textId="77777777" w:rsidTr="00017E1C">
        <w:trPr>
          <w:trHeight w:val="30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8E3F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E0A6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315E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E706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017E1C" w:rsidRPr="00017E1C" w14:paraId="6A93AC1E" w14:textId="77777777" w:rsidTr="00017E1C">
        <w:trPr>
          <w:trHeight w:val="30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C52E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564B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5A42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55BD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239A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B305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2025 год</w:t>
            </w:r>
          </w:p>
        </w:tc>
      </w:tr>
      <w:tr w:rsidR="00017E1C" w:rsidRPr="00017E1C" w14:paraId="3EFE8C6C" w14:textId="77777777" w:rsidTr="00017E1C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EAEB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020E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8DE9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C750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D39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1048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17E1C" w:rsidRPr="00017E1C" w14:paraId="5B48A6F2" w14:textId="77777777" w:rsidTr="00017E1C">
        <w:trPr>
          <w:trHeight w:val="240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E539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9B51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6 045 500,00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4394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5 554 500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2D60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5 562 500</w:t>
            </w:r>
          </w:p>
        </w:tc>
      </w:tr>
      <w:tr w:rsidR="00017E1C" w:rsidRPr="00017E1C" w14:paraId="57AD4ACE" w14:textId="77777777" w:rsidTr="00017E1C">
        <w:trPr>
          <w:trHeight w:val="6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8169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5768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2ED0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A8F9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0FE7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FAA4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7E1C" w:rsidRPr="00017E1C" w14:paraId="6B87127E" w14:textId="77777777" w:rsidTr="00017E1C">
        <w:trPr>
          <w:trHeight w:val="6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A9E3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3643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AF83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0225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F8D9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12C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7E1C" w:rsidRPr="00017E1C" w14:paraId="347DDDDB" w14:textId="77777777" w:rsidTr="00492C17">
        <w:trPr>
          <w:trHeight w:val="4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5FFD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мероприятий по благоустройству общественных и дворовых территорий"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3C42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9787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F0ED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C0F7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89CA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7E1C" w:rsidRPr="00017E1C" w14:paraId="52FD129E" w14:textId="77777777" w:rsidTr="00492C17">
        <w:trPr>
          <w:trHeight w:val="11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DB5F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</w:t>
            </w: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A9EC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3310274040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977A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0DDE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E2B9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4AF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7E1C" w:rsidRPr="00017E1C" w14:paraId="2E019406" w14:textId="77777777" w:rsidTr="00492C17">
        <w:trPr>
          <w:trHeight w:val="4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1775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B819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3310274040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73B2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3AA0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C020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67B6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7E1C" w:rsidRPr="00017E1C" w14:paraId="4BDAEA33" w14:textId="77777777" w:rsidTr="00017E1C">
        <w:trPr>
          <w:trHeight w:val="11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7B08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9502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2ED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1F5E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445 600,00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257F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7CDD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159 100</w:t>
            </w:r>
          </w:p>
        </w:tc>
      </w:tr>
      <w:tr w:rsidR="00017E1C" w:rsidRPr="00017E1C" w14:paraId="65FDACA3" w14:textId="77777777" w:rsidTr="00017E1C">
        <w:trPr>
          <w:trHeight w:val="11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7E0C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4BD4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EA11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7726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435 600,00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901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9ED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149 100</w:t>
            </w:r>
          </w:p>
        </w:tc>
      </w:tr>
      <w:tr w:rsidR="00017E1C" w:rsidRPr="00017E1C" w14:paraId="7A3ED506" w14:textId="77777777" w:rsidTr="00017E1C">
        <w:trPr>
          <w:trHeight w:val="4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DD81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741B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0C44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9274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435 600,00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2875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F2CE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149 100</w:t>
            </w:r>
          </w:p>
        </w:tc>
      </w:tr>
      <w:tr w:rsidR="00017E1C" w:rsidRPr="00017E1C" w14:paraId="7BAE41DF" w14:textId="77777777" w:rsidTr="00017E1C">
        <w:trPr>
          <w:trHeight w:val="4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41B0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D62D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2FF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CAFE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435 600,00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63F1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DD15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149 100</w:t>
            </w:r>
          </w:p>
        </w:tc>
      </w:tr>
      <w:tr w:rsidR="00017E1C" w:rsidRPr="00017E1C" w14:paraId="6E35B604" w14:textId="77777777" w:rsidTr="00017E1C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00A5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4B7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D41A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B831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2C55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8E5F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017E1C" w:rsidRPr="00017E1C" w14:paraId="26D37CC7" w14:textId="77777777" w:rsidTr="00017E1C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99B0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AD82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3362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2AAB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375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A854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017E1C" w:rsidRPr="00017E1C" w14:paraId="5BD64C89" w14:textId="77777777" w:rsidTr="008270AE">
        <w:trPr>
          <w:trHeight w:val="4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51A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A2DF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5020024700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2958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D0D6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809A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6C23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017E1C" w:rsidRPr="00017E1C" w14:paraId="2F5BF87C" w14:textId="77777777" w:rsidTr="008270AE">
        <w:trPr>
          <w:trHeight w:val="6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B18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8410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4CAE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7438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5 099 900,00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6D5A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5 199 900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C37A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5 199 900</w:t>
            </w:r>
          </w:p>
        </w:tc>
      </w:tr>
      <w:tr w:rsidR="00017E1C" w:rsidRPr="00017E1C" w14:paraId="20523077" w14:textId="77777777" w:rsidTr="008270AE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8CBA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благоустройству </w:t>
            </w: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сельских территорий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BA0D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4F93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A5DA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1 345 </w:t>
            </w: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000,00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61CD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1 445 </w:t>
            </w: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EBDC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1 445 </w:t>
            </w: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</w:tr>
      <w:tr w:rsidR="00017E1C" w:rsidRPr="00017E1C" w14:paraId="3C42109A" w14:textId="77777777" w:rsidTr="008270AE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FB08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256A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698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356C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625 000,00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1FC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1A8A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625 000</w:t>
            </w:r>
          </w:p>
        </w:tc>
      </w:tr>
      <w:tr w:rsidR="00017E1C" w:rsidRPr="00017E1C" w14:paraId="117B849D" w14:textId="77777777" w:rsidTr="00017E1C">
        <w:trPr>
          <w:trHeight w:val="4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B012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915B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42B3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A36B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2A45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7036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600 000</w:t>
            </w:r>
          </w:p>
        </w:tc>
      </w:tr>
      <w:tr w:rsidR="00017E1C" w:rsidRPr="00017E1C" w14:paraId="04D4779D" w14:textId="77777777" w:rsidTr="00017E1C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28F7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72D5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2CD2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4D28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BB57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E134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</w:tr>
      <w:tr w:rsidR="00017E1C" w:rsidRPr="00017E1C" w14:paraId="262C8E2F" w14:textId="77777777" w:rsidTr="00017E1C">
        <w:trPr>
          <w:trHeight w:val="4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6ED7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1FC6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775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FD1D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720 000,00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3E2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907A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820 000</w:t>
            </w:r>
          </w:p>
        </w:tc>
      </w:tr>
      <w:tr w:rsidR="00017E1C" w:rsidRPr="00017E1C" w14:paraId="0136D304" w14:textId="77777777" w:rsidTr="00017E1C">
        <w:trPr>
          <w:trHeight w:val="4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7034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272D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AA3D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A52E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720 000,00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7FF9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3804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820 000</w:t>
            </w:r>
          </w:p>
        </w:tc>
      </w:tr>
      <w:tr w:rsidR="00017E1C" w:rsidRPr="00017E1C" w14:paraId="7313BDBF" w14:textId="77777777" w:rsidTr="00017E1C">
        <w:trPr>
          <w:trHeight w:val="4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E099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2480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1C74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571E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3 754 900,00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16F4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3 754 900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6EA0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3 754 900</w:t>
            </w:r>
          </w:p>
        </w:tc>
      </w:tr>
      <w:tr w:rsidR="00017E1C" w:rsidRPr="00017E1C" w14:paraId="5C1489FF" w14:textId="77777777" w:rsidTr="00017E1C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4F7B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0EB5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F43E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DB19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984 000,00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0933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CF6E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984 000</w:t>
            </w:r>
          </w:p>
        </w:tc>
      </w:tr>
      <w:tr w:rsidR="00017E1C" w:rsidRPr="00017E1C" w14:paraId="2A5177FE" w14:textId="77777777" w:rsidTr="00017E1C">
        <w:trPr>
          <w:trHeight w:val="9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F014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ED15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12D9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EEF7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984 000,00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554B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F6BC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984 000</w:t>
            </w:r>
          </w:p>
        </w:tc>
      </w:tr>
      <w:tr w:rsidR="00017E1C" w:rsidRPr="00017E1C" w14:paraId="503E31E6" w14:textId="77777777" w:rsidTr="00017E1C">
        <w:trPr>
          <w:trHeight w:val="4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221E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A062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8E04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150F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2 393 000,00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9F9D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2898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2 393 000</w:t>
            </w:r>
          </w:p>
        </w:tc>
      </w:tr>
      <w:tr w:rsidR="00017E1C" w:rsidRPr="00017E1C" w14:paraId="2F5C0923" w14:textId="77777777" w:rsidTr="00017E1C">
        <w:trPr>
          <w:trHeight w:val="9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26DB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ABBF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B8E6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026E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2 063 000,00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1C9D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2 063 000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8707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2 063 000</w:t>
            </w:r>
          </w:p>
        </w:tc>
      </w:tr>
      <w:tr w:rsidR="00017E1C" w:rsidRPr="00017E1C" w14:paraId="74ADA945" w14:textId="77777777" w:rsidTr="00017E1C">
        <w:trPr>
          <w:trHeight w:val="4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4546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8C28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D2CB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7DC1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1DF1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95AB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300 000</w:t>
            </w:r>
          </w:p>
        </w:tc>
      </w:tr>
      <w:tr w:rsidR="00017E1C" w:rsidRPr="00017E1C" w14:paraId="175E7EB3" w14:textId="77777777" w:rsidTr="00017E1C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A856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D737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2900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E4E8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4E28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1F04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</w:tr>
      <w:tr w:rsidR="00017E1C" w:rsidRPr="00017E1C" w14:paraId="064D7B83" w14:textId="77777777" w:rsidTr="008270AE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4CE1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21E3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EC9C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1323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DFF0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B2D6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017E1C" w:rsidRPr="00017E1C" w14:paraId="6DA75C63" w14:textId="77777777" w:rsidTr="008270AE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F3CE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0DEA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88F2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9BEE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E881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7E0B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017E1C" w:rsidRPr="00017E1C" w14:paraId="320A86B9" w14:textId="77777777" w:rsidTr="00017E1C">
        <w:trPr>
          <w:trHeight w:val="4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2D7D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E10F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F5AF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105E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367 900,00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F2A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8001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367 900</w:t>
            </w:r>
          </w:p>
        </w:tc>
      </w:tr>
      <w:tr w:rsidR="00017E1C" w:rsidRPr="00017E1C" w14:paraId="22B361DB" w14:textId="77777777" w:rsidTr="00017E1C">
        <w:trPr>
          <w:trHeight w:val="9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314F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9632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9E42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1640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367 900,00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9201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1AD5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367 900</w:t>
            </w:r>
          </w:p>
        </w:tc>
      </w:tr>
      <w:tr w:rsidR="00017E1C" w:rsidRPr="00017E1C" w14:paraId="6A85563E" w14:textId="77777777" w:rsidTr="00017E1C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C76E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утвержденная информация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9BA1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5311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9C61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E99D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049B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203 500</w:t>
            </w:r>
          </w:p>
        </w:tc>
      </w:tr>
      <w:tr w:rsidR="00017E1C" w:rsidRPr="00017E1C" w14:paraId="2E2033BD" w14:textId="77777777" w:rsidTr="00017E1C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819C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0586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ED4D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73F9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D87E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4D16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203 500</w:t>
            </w:r>
          </w:p>
        </w:tc>
      </w:tr>
      <w:tr w:rsidR="00017E1C" w:rsidRPr="00017E1C" w14:paraId="61ABE56C" w14:textId="77777777" w:rsidTr="00017E1C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9EF9" w14:textId="77777777" w:rsidR="00017E1C" w:rsidRPr="00017E1C" w:rsidRDefault="00017E1C" w:rsidP="000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6A9C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A655" w14:textId="77777777" w:rsidR="00017E1C" w:rsidRPr="00017E1C" w:rsidRDefault="00017E1C" w:rsidP="000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E58B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D719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8624" w14:textId="77777777" w:rsidR="00017E1C" w:rsidRPr="00017E1C" w:rsidRDefault="00017E1C" w:rsidP="004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203 500</w:t>
            </w:r>
          </w:p>
        </w:tc>
      </w:tr>
    </w:tbl>
    <w:p w14:paraId="34544A62" w14:textId="77777777" w:rsidR="00017E1C" w:rsidRDefault="00017E1C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7146C849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437E8205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674ECA10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54AAB642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341ED1C7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1D6283EE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676C039F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35D3D383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1A661FE2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5AE1EC07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2828BAF6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3D9930DB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38F411F5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0661BA07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6E2A3FBC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65DBFB0B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433AB67A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3E774C39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01B401C0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71B3CA76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196AF50D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3747B895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55810332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5164718D" w14:textId="77777777" w:rsidR="00492C17" w:rsidRDefault="00492C17" w:rsidP="00017E1C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14:paraId="5109FC05" w14:textId="77B49303" w:rsidR="00492C17" w:rsidRPr="00492C17" w:rsidRDefault="00492C17" w:rsidP="004E5BB1">
      <w:pPr>
        <w:pStyle w:val="ConsPlusNormal"/>
        <w:ind w:right="97"/>
        <w:rPr>
          <w:rFonts w:ascii="Times New Roman" w:hAnsi="Times New Roman" w:cs="Times New Roman"/>
          <w:sz w:val="28"/>
          <w:szCs w:val="28"/>
        </w:rPr>
      </w:pPr>
      <w:r w:rsidRPr="00492C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4E5B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92C17">
        <w:rPr>
          <w:rFonts w:ascii="Times New Roman" w:hAnsi="Times New Roman" w:cs="Times New Roman"/>
          <w:sz w:val="28"/>
          <w:szCs w:val="28"/>
        </w:rPr>
        <w:t>Приложение №5</w:t>
      </w:r>
    </w:p>
    <w:p w14:paraId="0716225D" w14:textId="7BE5B550" w:rsidR="00492C17" w:rsidRPr="00492C17" w:rsidRDefault="00492C17" w:rsidP="00492C17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492C17">
        <w:rPr>
          <w:rFonts w:ascii="Times New Roman" w:hAnsi="Times New Roman" w:cs="Times New Roman"/>
          <w:sz w:val="28"/>
          <w:szCs w:val="28"/>
        </w:rPr>
        <w:t>к проекту решения Совета</w:t>
      </w:r>
    </w:p>
    <w:p w14:paraId="2C42F298" w14:textId="68279755" w:rsidR="00492C17" w:rsidRPr="00492C17" w:rsidRDefault="00492C17" w:rsidP="00492C17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492C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92C1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492C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7561">
        <w:rPr>
          <w:rFonts w:ascii="Times New Roman" w:hAnsi="Times New Roman" w:cs="Times New Roman"/>
          <w:sz w:val="28"/>
          <w:szCs w:val="28"/>
        </w:rPr>
        <w:t xml:space="preserve"> </w:t>
      </w:r>
      <w:r w:rsidRPr="00492C1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1F616F09" w14:textId="5F8F8FD0" w:rsidR="00492C17" w:rsidRPr="00492C17" w:rsidRDefault="00492C17" w:rsidP="00492C17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492C17">
        <w:rPr>
          <w:rFonts w:ascii="Times New Roman" w:hAnsi="Times New Roman" w:cs="Times New Roman"/>
          <w:sz w:val="28"/>
          <w:szCs w:val="28"/>
        </w:rPr>
        <w:t>"О бюджете сельского поселения</w:t>
      </w:r>
    </w:p>
    <w:p w14:paraId="77ED807C" w14:textId="218D1853" w:rsidR="00492C17" w:rsidRPr="00492C17" w:rsidRDefault="00492C17" w:rsidP="00492C17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92C17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492C1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CD012DC" w14:textId="4A8FCB0F" w:rsidR="00370EAB" w:rsidRDefault="00492C17" w:rsidP="00A90AB2">
      <w:pPr>
        <w:pStyle w:val="ConsPlusNormal"/>
        <w:ind w:left="5103" w:right="97" w:firstLine="0"/>
        <w:rPr>
          <w:rFonts w:ascii="Times New Roman" w:hAnsi="Times New Roman" w:cs="Times New Roman"/>
          <w:sz w:val="28"/>
          <w:szCs w:val="28"/>
        </w:rPr>
      </w:pPr>
      <w:r w:rsidRPr="00492C17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7561">
        <w:rPr>
          <w:rFonts w:ascii="Times New Roman" w:hAnsi="Times New Roman" w:cs="Times New Roman"/>
          <w:sz w:val="28"/>
          <w:szCs w:val="28"/>
        </w:rPr>
        <w:t xml:space="preserve"> </w:t>
      </w:r>
      <w:r w:rsidRPr="00492C17">
        <w:rPr>
          <w:rFonts w:ascii="Times New Roman" w:hAnsi="Times New Roman" w:cs="Times New Roman"/>
          <w:sz w:val="28"/>
          <w:szCs w:val="28"/>
        </w:rPr>
        <w:t>Республики Башкортостан на 2023 год</w:t>
      </w:r>
      <w:r w:rsidR="00D57561">
        <w:rPr>
          <w:rFonts w:ascii="Times New Roman" w:hAnsi="Times New Roman" w:cs="Times New Roman"/>
          <w:sz w:val="28"/>
          <w:szCs w:val="28"/>
        </w:rPr>
        <w:t xml:space="preserve"> </w:t>
      </w:r>
      <w:r w:rsidRPr="00492C17">
        <w:rPr>
          <w:rFonts w:ascii="Times New Roman" w:hAnsi="Times New Roman" w:cs="Times New Roman"/>
          <w:sz w:val="28"/>
          <w:szCs w:val="28"/>
        </w:rPr>
        <w:t xml:space="preserve">и плановый период  2024 и 2025 </w:t>
      </w:r>
      <w:proofErr w:type="spellStart"/>
      <w:r w:rsidRPr="00492C17">
        <w:rPr>
          <w:rFonts w:ascii="Times New Roman" w:hAnsi="Times New Roman" w:cs="Times New Roman"/>
          <w:sz w:val="28"/>
          <w:szCs w:val="28"/>
        </w:rPr>
        <w:t>годов</w:t>
      </w:r>
      <w:proofErr w:type="gramStart"/>
      <w:r w:rsidRPr="00492C17">
        <w:rPr>
          <w:rFonts w:ascii="Times New Roman" w:hAnsi="Times New Roman" w:cs="Times New Roman"/>
          <w:sz w:val="28"/>
          <w:szCs w:val="28"/>
        </w:rPr>
        <w:t>"</w:t>
      </w:r>
      <w:bookmarkStart w:id="9" w:name="_GoBack"/>
      <w:bookmarkEnd w:id="9"/>
      <w:r w:rsidR="00370EAB" w:rsidRPr="007E6B3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370EAB" w:rsidRPr="007E6B3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="00370EAB">
        <w:rPr>
          <w:rFonts w:ascii="Times New Roman" w:hAnsi="Times New Roman" w:cs="Times New Roman"/>
          <w:color w:val="000000"/>
          <w:sz w:val="28"/>
          <w:szCs w:val="28"/>
        </w:rPr>
        <w:t xml:space="preserve"> «22»</w:t>
      </w:r>
      <w:r w:rsidR="00370EAB" w:rsidRPr="007E6B38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2022 года №</w:t>
      </w:r>
      <w:r w:rsidR="00370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EAB">
        <w:rPr>
          <w:rFonts w:ascii="Times New Roman" w:hAnsi="Times New Roman" w:cs="Times New Roman"/>
          <w:sz w:val="28"/>
          <w:szCs w:val="28"/>
        </w:rPr>
        <w:t>91-279</w:t>
      </w:r>
    </w:p>
    <w:p w14:paraId="35BE1819" w14:textId="77777777" w:rsidR="00492C17" w:rsidRDefault="00492C17" w:rsidP="00492C17">
      <w:pPr>
        <w:pStyle w:val="ConsPlusNormal"/>
        <w:widowControl/>
        <w:ind w:left="5103" w:right="97" w:firstLine="0"/>
        <w:rPr>
          <w:rFonts w:ascii="Times New Roman" w:hAnsi="Times New Roman" w:cs="Times New Roman"/>
          <w:sz w:val="28"/>
          <w:szCs w:val="28"/>
        </w:rPr>
      </w:pPr>
    </w:p>
    <w:p w14:paraId="58AF4B13" w14:textId="724DD1DD" w:rsidR="00492C17" w:rsidRDefault="00492C17" w:rsidP="00492C17">
      <w:pPr>
        <w:pStyle w:val="ConsPlusNormal"/>
        <w:widowControl/>
        <w:ind w:right="9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17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на 2023 год и плановый период 2024 и 2025 годов</w:t>
      </w:r>
    </w:p>
    <w:p w14:paraId="7B1EC4FD" w14:textId="77777777" w:rsidR="00492C17" w:rsidRDefault="00492C17" w:rsidP="00492C17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E6B38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865"/>
        <w:gridCol w:w="1669"/>
        <w:gridCol w:w="733"/>
        <w:gridCol w:w="1083"/>
        <w:gridCol w:w="1059"/>
        <w:gridCol w:w="1059"/>
      </w:tblGrid>
      <w:tr w:rsidR="00492C17" w:rsidRPr="00492C17" w14:paraId="319A9F87" w14:textId="77777777" w:rsidTr="00492C17">
        <w:trPr>
          <w:trHeight w:val="300"/>
        </w:trPr>
        <w:tc>
          <w:tcPr>
            <w:tcW w:w="4040" w:type="dxa"/>
            <w:vMerge w:val="restart"/>
            <w:hideMark/>
          </w:tcPr>
          <w:p w14:paraId="0C206C4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Наименования</w:t>
            </w:r>
          </w:p>
        </w:tc>
        <w:tc>
          <w:tcPr>
            <w:tcW w:w="865" w:type="dxa"/>
            <w:vMerge w:val="restart"/>
            <w:hideMark/>
          </w:tcPr>
          <w:p w14:paraId="52E6AAB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1669" w:type="dxa"/>
            <w:vMerge w:val="restart"/>
            <w:hideMark/>
          </w:tcPr>
          <w:p w14:paraId="76304742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656" w:type="dxa"/>
            <w:vMerge w:val="restart"/>
            <w:hideMark/>
          </w:tcPr>
          <w:p w14:paraId="352A96D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3201" w:type="dxa"/>
            <w:gridSpan w:val="3"/>
            <w:hideMark/>
          </w:tcPr>
          <w:p w14:paraId="3DE9136A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</w:t>
            </w:r>
          </w:p>
        </w:tc>
      </w:tr>
      <w:tr w:rsidR="00492C17" w:rsidRPr="00492C17" w14:paraId="3ED43999" w14:textId="77777777" w:rsidTr="00492C17">
        <w:trPr>
          <w:trHeight w:val="300"/>
        </w:trPr>
        <w:tc>
          <w:tcPr>
            <w:tcW w:w="4040" w:type="dxa"/>
            <w:vMerge/>
            <w:hideMark/>
          </w:tcPr>
          <w:p w14:paraId="13E6C59A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5" w:type="dxa"/>
            <w:vMerge/>
            <w:hideMark/>
          </w:tcPr>
          <w:p w14:paraId="17376A5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9" w:type="dxa"/>
            <w:vMerge/>
            <w:hideMark/>
          </w:tcPr>
          <w:p w14:paraId="43F6F9FF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6" w:type="dxa"/>
            <w:vMerge/>
            <w:hideMark/>
          </w:tcPr>
          <w:p w14:paraId="74E1918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hideMark/>
          </w:tcPr>
          <w:p w14:paraId="0C99362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год</w:t>
            </w:r>
          </w:p>
        </w:tc>
        <w:tc>
          <w:tcPr>
            <w:tcW w:w="1059" w:type="dxa"/>
            <w:hideMark/>
          </w:tcPr>
          <w:p w14:paraId="6CC00422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 год</w:t>
            </w:r>
          </w:p>
        </w:tc>
        <w:tc>
          <w:tcPr>
            <w:tcW w:w="1059" w:type="dxa"/>
            <w:hideMark/>
          </w:tcPr>
          <w:p w14:paraId="1D6B778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2025 год</w:t>
            </w:r>
          </w:p>
        </w:tc>
      </w:tr>
      <w:tr w:rsidR="00492C17" w:rsidRPr="00492C17" w14:paraId="65D31753" w14:textId="77777777" w:rsidTr="00492C17">
        <w:trPr>
          <w:trHeight w:val="300"/>
        </w:trPr>
        <w:tc>
          <w:tcPr>
            <w:tcW w:w="4040" w:type="dxa"/>
            <w:hideMark/>
          </w:tcPr>
          <w:p w14:paraId="6EB28316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hideMark/>
          </w:tcPr>
          <w:p w14:paraId="515BE16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9" w:type="dxa"/>
            <w:hideMark/>
          </w:tcPr>
          <w:p w14:paraId="4CE2CA0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  <w:hideMark/>
          </w:tcPr>
          <w:p w14:paraId="336CCBA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83" w:type="dxa"/>
            <w:hideMark/>
          </w:tcPr>
          <w:p w14:paraId="6FCCA09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59" w:type="dxa"/>
            <w:hideMark/>
          </w:tcPr>
          <w:p w14:paraId="183A07D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59" w:type="dxa"/>
            <w:hideMark/>
          </w:tcPr>
          <w:p w14:paraId="054C93E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92C17" w:rsidRPr="00492C17" w14:paraId="2C9DF8F8" w14:textId="77777777" w:rsidTr="00492C17">
        <w:trPr>
          <w:trHeight w:val="240"/>
        </w:trPr>
        <w:tc>
          <w:tcPr>
            <w:tcW w:w="7230" w:type="dxa"/>
            <w:gridSpan w:val="4"/>
            <w:noWrap/>
            <w:hideMark/>
          </w:tcPr>
          <w:p w14:paraId="6E32C88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083" w:type="dxa"/>
            <w:noWrap/>
            <w:hideMark/>
          </w:tcPr>
          <w:p w14:paraId="2D42F8A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6 045 500,00 </w:t>
            </w:r>
          </w:p>
        </w:tc>
        <w:tc>
          <w:tcPr>
            <w:tcW w:w="1059" w:type="dxa"/>
            <w:noWrap/>
            <w:hideMark/>
          </w:tcPr>
          <w:p w14:paraId="7D49AE7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5 554 500</w:t>
            </w:r>
          </w:p>
        </w:tc>
        <w:tc>
          <w:tcPr>
            <w:tcW w:w="1059" w:type="dxa"/>
            <w:noWrap/>
            <w:hideMark/>
          </w:tcPr>
          <w:p w14:paraId="0EB764A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bCs/>
                <w:sz w:val="28"/>
                <w:szCs w:val="28"/>
              </w:rPr>
              <w:t>5 562 500</w:t>
            </w:r>
          </w:p>
        </w:tc>
      </w:tr>
      <w:tr w:rsidR="00492C17" w:rsidRPr="00492C17" w14:paraId="27E21C17" w14:textId="77777777" w:rsidTr="00492C17">
        <w:trPr>
          <w:trHeight w:val="690"/>
        </w:trPr>
        <w:tc>
          <w:tcPr>
            <w:tcW w:w="4040" w:type="dxa"/>
            <w:hideMark/>
          </w:tcPr>
          <w:p w14:paraId="43651DC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65" w:type="dxa"/>
            <w:hideMark/>
          </w:tcPr>
          <w:p w14:paraId="19354E4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hideMark/>
          </w:tcPr>
          <w:p w14:paraId="2D0845CB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656" w:type="dxa"/>
            <w:hideMark/>
          </w:tcPr>
          <w:p w14:paraId="316A5457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7324E0B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1059" w:type="dxa"/>
            <w:noWrap/>
            <w:hideMark/>
          </w:tcPr>
          <w:p w14:paraId="3FE8DDE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9" w:type="dxa"/>
            <w:noWrap/>
            <w:hideMark/>
          </w:tcPr>
          <w:p w14:paraId="6396B672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C17" w:rsidRPr="00492C17" w14:paraId="10D6AE47" w14:textId="77777777" w:rsidTr="00492C17">
        <w:trPr>
          <w:trHeight w:val="690"/>
        </w:trPr>
        <w:tc>
          <w:tcPr>
            <w:tcW w:w="4040" w:type="dxa"/>
            <w:hideMark/>
          </w:tcPr>
          <w:p w14:paraId="285C6EA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65" w:type="dxa"/>
            <w:hideMark/>
          </w:tcPr>
          <w:p w14:paraId="7D0ED842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3D8B4E05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3310000000</w:t>
            </w:r>
          </w:p>
        </w:tc>
        <w:tc>
          <w:tcPr>
            <w:tcW w:w="656" w:type="dxa"/>
            <w:noWrap/>
            <w:hideMark/>
          </w:tcPr>
          <w:p w14:paraId="243CDAD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4DA3B5A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1059" w:type="dxa"/>
            <w:noWrap/>
            <w:hideMark/>
          </w:tcPr>
          <w:p w14:paraId="1C7CC22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9" w:type="dxa"/>
            <w:noWrap/>
            <w:hideMark/>
          </w:tcPr>
          <w:p w14:paraId="79321182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C17" w:rsidRPr="00492C17" w14:paraId="41640A20" w14:textId="77777777" w:rsidTr="00492C17">
        <w:trPr>
          <w:trHeight w:val="465"/>
        </w:trPr>
        <w:tc>
          <w:tcPr>
            <w:tcW w:w="4040" w:type="dxa"/>
            <w:hideMark/>
          </w:tcPr>
          <w:p w14:paraId="16E88BA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мероприятий по благоустройству общественных и дворовых территорий"</w:t>
            </w:r>
          </w:p>
        </w:tc>
        <w:tc>
          <w:tcPr>
            <w:tcW w:w="865" w:type="dxa"/>
            <w:hideMark/>
          </w:tcPr>
          <w:p w14:paraId="7241249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48254F74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3310200000</w:t>
            </w:r>
          </w:p>
        </w:tc>
        <w:tc>
          <w:tcPr>
            <w:tcW w:w="656" w:type="dxa"/>
            <w:noWrap/>
            <w:hideMark/>
          </w:tcPr>
          <w:p w14:paraId="5A66019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656C4C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1059" w:type="dxa"/>
            <w:noWrap/>
            <w:hideMark/>
          </w:tcPr>
          <w:p w14:paraId="19C813D6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9" w:type="dxa"/>
            <w:noWrap/>
            <w:hideMark/>
          </w:tcPr>
          <w:p w14:paraId="2BADB0CA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C17" w:rsidRPr="00492C17" w14:paraId="33F744F7" w14:textId="77777777" w:rsidTr="00492C17">
        <w:trPr>
          <w:trHeight w:val="1140"/>
        </w:trPr>
        <w:tc>
          <w:tcPr>
            <w:tcW w:w="4040" w:type="dxa"/>
            <w:hideMark/>
          </w:tcPr>
          <w:p w14:paraId="35E5582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</w:t>
            </w:r>
            <w:r w:rsidRPr="0049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окружающей среды в границах сельских поселений</w:t>
            </w:r>
          </w:p>
        </w:tc>
        <w:tc>
          <w:tcPr>
            <w:tcW w:w="865" w:type="dxa"/>
            <w:hideMark/>
          </w:tcPr>
          <w:p w14:paraId="3A74751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669" w:type="dxa"/>
            <w:noWrap/>
            <w:hideMark/>
          </w:tcPr>
          <w:p w14:paraId="20BBC1ED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3310274040</w:t>
            </w:r>
          </w:p>
        </w:tc>
        <w:tc>
          <w:tcPr>
            <w:tcW w:w="656" w:type="dxa"/>
            <w:noWrap/>
            <w:hideMark/>
          </w:tcPr>
          <w:p w14:paraId="5E0B762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78C02322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1059" w:type="dxa"/>
            <w:noWrap/>
            <w:hideMark/>
          </w:tcPr>
          <w:p w14:paraId="7E10CA4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9" w:type="dxa"/>
            <w:noWrap/>
            <w:hideMark/>
          </w:tcPr>
          <w:p w14:paraId="652E1562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C17" w:rsidRPr="00492C17" w14:paraId="490A91EC" w14:textId="77777777" w:rsidTr="00492C17">
        <w:trPr>
          <w:trHeight w:val="465"/>
        </w:trPr>
        <w:tc>
          <w:tcPr>
            <w:tcW w:w="4040" w:type="dxa"/>
            <w:hideMark/>
          </w:tcPr>
          <w:p w14:paraId="301D94F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hideMark/>
          </w:tcPr>
          <w:p w14:paraId="79E7B9E3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49D33F96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3310274040</w:t>
            </w:r>
          </w:p>
        </w:tc>
        <w:tc>
          <w:tcPr>
            <w:tcW w:w="656" w:type="dxa"/>
            <w:noWrap/>
            <w:hideMark/>
          </w:tcPr>
          <w:p w14:paraId="483B3C93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noWrap/>
            <w:hideMark/>
          </w:tcPr>
          <w:p w14:paraId="238FC08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1059" w:type="dxa"/>
            <w:noWrap/>
            <w:hideMark/>
          </w:tcPr>
          <w:p w14:paraId="5CD8B3F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9" w:type="dxa"/>
            <w:noWrap/>
            <w:hideMark/>
          </w:tcPr>
          <w:p w14:paraId="007CA67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C17" w:rsidRPr="00492C17" w14:paraId="4BD928DA" w14:textId="77777777" w:rsidTr="00492C17">
        <w:trPr>
          <w:trHeight w:val="1140"/>
        </w:trPr>
        <w:tc>
          <w:tcPr>
            <w:tcW w:w="4040" w:type="dxa"/>
            <w:hideMark/>
          </w:tcPr>
          <w:p w14:paraId="358CE626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65" w:type="dxa"/>
            <w:hideMark/>
          </w:tcPr>
          <w:p w14:paraId="796615D2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hideMark/>
          </w:tcPr>
          <w:p w14:paraId="5C600735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5000000000</w:t>
            </w:r>
          </w:p>
        </w:tc>
        <w:tc>
          <w:tcPr>
            <w:tcW w:w="656" w:type="dxa"/>
            <w:hideMark/>
          </w:tcPr>
          <w:p w14:paraId="6B016813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002895B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445 600,00 </w:t>
            </w:r>
          </w:p>
        </w:tc>
        <w:tc>
          <w:tcPr>
            <w:tcW w:w="1059" w:type="dxa"/>
            <w:noWrap/>
            <w:hideMark/>
          </w:tcPr>
          <w:p w14:paraId="6C5C237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252 900</w:t>
            </w:r>
          </w:p>
        </w:tc>
        <w:tc>
          <w:tcPr>
            <w:tcW w:w="1059" w:type="dxa"/>
            <w:noWrap/>
            <w:hideMark/>
          </w:tcPr>
          <w:p w14:paraId="25C9DABC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159 100</w:t>
            </w:r>
          </w:p>
        </w:tc>
      </w:tr>
      <w:tr w:rsidR="00492C17" w:rsidRPr="00492C17" w14:paraId="402B5B8D" w14:textId="77777777" w:rsidTr="00492C17">
        <w:trPr>
          <w:trHeight w:val="1140"/>
        </w:trPr>
        <w:tc>
          <w:tcPr>
            <w:tcW w:w="4040" w:type="dxa"/>
            <w:hideMark/>
          </w:tcPr>
          <w:p w14:paraId="650102C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65" w:type="dxa"/>
            <w:hideMark/>
          </w:tcPr>
          <w:p w14:paraId="72D415A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4D4FC2EB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5010000000</w:t>
            </w:r>
          </w:p>
        </w:tc>
        <w:tc>
          <w:tcPr>
            <w:tcW w:w="656" w:type="dxa"/>
            <w:noWrap/>
            <w:hideMark/>
          </w:tcPr>
          <w:p w14:paraId="07F5990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73FB507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435 600,00 </w:t>
            </w:r>
          </w:p>
        </w:tc>
        <w:tc>
          <w:tcPr>
            <w:tcW w:w="1059" w:type="dxa"/>
            <w:noWrap/>
            <w:hideMark/>
          </w:tcPr>
          <w:p w14:paraId="0B4BD42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242 900</w:t>
            </w:r>
          </w:p>
        </w:tc>
        <w:tc>
          <w:tcPr>
            <w:tcW w:w="1059" w:type="dxa"/>
            <w:noWrap/>
            <w:hideMark/>
          </w:tcPr>
          <w:p w14:paraId="7716C90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149 100</w:t>
            </w:r>
          </w:p>
        </w:tc>
      </w:tr>
      <w:tr w:rsidR="00492C17" w:rsidRPr="00492C17" w14:paraId="686240D7" w14:textId="77777777" w:rsidTr="00492C17">
        <w:trPr>
          <w:trHeight w:val="465"/>
        </w:trPr>
        <w:tc>
          <w:tcPr>
            <w:tcW w:w="4040" w:type="dxa"/>
            <w:hideMark/>
          </w:tcPr>
          <w:p w14:paraId="5A63FEAC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65" w:type="dxa"/>
            <w:hideMark/>
          </w:tcPr>
          <w:p w14:paraId="492DED2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01EF640F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5010024300</w:t>
            </w:r>
          </w:p>
        </w:tc>
        <w:tc>
          <w:tcPr>
            <w:tcW w:w="656" w:type="dxa"/>
            <w:noWrap/>
            <w:hideMark/>
          </w:tcPr>
          <w:p w14:paraId="57DE4F17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068D15A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435 600,00 </w:t>
            </w:r>
          </w:p>
        </w:tc>
        <w:tc>
          <w:tcPr>
            <w:tcW w:w="1059" w:type="dxa"/>
            <w:noWrap/>
            <w:hideMark/>
          </w:tcPr>
          <w:p w14:paraId="6D85630A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242 900</w:t>
            </w:r>
          </w:p>
        </w:tc>
        <w:tc>
          <w:tcPr>
            <w:tcW w:w="1059" w:type="dxa"/>
            <w:noWrap/>
            <w:hideMark/>
          </w:tcPr>
          <w:p w14:paraId="313564A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149 100</w:t>
            </w:r>
          </w:p>
        </w:tc>
      </w:tr>
      <w:tr w:rsidR="00492C17" w:rsidRPr="00492C17" w14:paraId="4BD753A5" w14:textId="77777777" w:rsidTr="00492C17">
        <w:trPr>
          <w:trHeight w:val="465"/>
        </w:trPr>
        <w:tc>
          <w:tcPr>
            <w:tcW w:w="4040" w:type="dxa"/>
            <w:hideMark/>
          </w:tcPr>
          <w:p w14:paraId="1C5E557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hideMark/>
          </w:tcPr>
          <w:p w14:paraId="6A019C8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5ADDFEBE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5010024300</w:t>
            </w:r>
          </w:p>
        </w:tc>
        <w:tc>
          <w:tcPr>
            <w:tcW w:w="656" w:type="dxa"/>
            <w:noWrap/>
            <w:hideMark/>
          </w:tcPr>
          <w:p w14:paraId="11829EDC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noWrap/>
            <w:hideMark/>
          </w:tcPr>
          <w:p w14:paraId="5B151D9C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435 600,00 </w:t>
            </w:r>
          </w:p>
        </w:tc>
        <w:tc>
          <w:tcPr>
            <w:tcW w:w="1059" w:type="dxa"/>
            <w:noWrap/>
            <w:hideMark/>
          </w:tcPr>
          <w:p w14:paraId="541DD2A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242 900</w:t>
            </w:r>
          </w:p>
        </w:tc>
        <w:tc>
          <w:tcPr>
            <w:tcW w:w="1059" w:type="dxa"/>
            <w:noWrap/>
            <w:hideMark/>
          </w:tcPr>
          <w:p w14:paraId="1726F02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149 100</w:t>
            </w:r>
          </w:p>
        </w:tc>
      </w:tr>
      <w:tr w:rsidR="00492C17" w:rsidRPr="00492C17" w14:paraId="46BA0FCF" w14:textId="77777777" w:rsidTr="00492C17">
        <w:trPr>
          <w:trHeight w:val="300"/>
        </w:trPr>
        <w:tc>
          <w:tcPr>
            <w:tcW w:w="4040" w:type="dxa"/>
            <w:hideMark/>
          </w:tcPr>
          <w:p w14:paraId="1EB0AE1F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865" w:type="dxa"/>
            <w:hideMark/>
          </w:tcPr>
          <w:p w14:paraId="7B14922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5F38F462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5020000000</w:t>
            </w:r>
          </w:p>
        </w:tc>
        <w:tc>
          <w:tcPr>
            <w:tcW w:w="656" w:type="dxa"/>
            <w:noWrap/>
            <w:hideMark/>
          </w:tcPr>
          <w:p w14:paraId="27042F3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695169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1059" w:type="dxa"/>
            <w:noWrap/>
            <w:hideMark/>
          </w:tcPr>
          <w:p w14:paraId="009194FA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59" w:type="dxa"/>
            <w:noWrap/>
            <w:hideMark/>
          </w:tcPr>
          <w:p w14:paraId="6C0CEBAC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92C17" w:rsidRPr="00492C17" w14:paraId="75813461" w14:textId="77777777" w:rsidTr="00492C17">
        <w:trPr>
          <w:trHeight w:val="300"/>
        </w:trPr>
        <w:tc>
          <w:tcPr>
            <w:tcW w:w="4040" w:type="dxa"/>
            <w:hideMark/>
          </w:tcPr>
          <w:p w14:paraId="6AFD53D6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865" w:type="dxa"/>
            <w:hideMark/>
          </w:tcPr>
          <w:p w14:paraId="1386183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1A5B461B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5020024700</w:t>
            </w:r>
          </w:p>
        </w:tc>
        <w:tc>
          <w:tcPr>
            <w:tcW w:w="656" w:type="dxa"/>
            <w:noWrap/>
            <w:hideMark/>
          </w:tcPr>
          <w:p w14:paraId="3A9D2AAA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A7A7FB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1059" w:type="dxa"/>
            <w:noWrap/>
            <w:hideMark/>
          </w:tcPr>
          <w:p w14:paraId="0882860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59" w:type="dxa"/>
            <w:noWrap/>
            <w:hideMark/>
          </w:tcPr>
          <w:p w14:paraId="125C2EEF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92C17" w:rsidRPr="00492C17" w14:paraId="3AB75741" w14:textId="77777777" w:rsidTr="00492C17">
        <w:trPr>
          <w:trHeight w:val="465"/>
        </w:trPr>
        <w:tc>
          <w:tcPr>
            <w:tcW w:w="4040" w:type="dxa"/>
            <w:hideMark/>
          </w:tcPr>
          <w:p w14:paraId="78C357DC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hideMark/>
          </w:tcPr>
          <w:p w14:paraId="790E7F0A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3C2CA708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5020024700</w:t>
            </w:r>
          </w:p>
        </w:tc>
        <w:tc>
          <w:tcPr>
            <w:tcW w:w="656" w:type="dxa"/>
            <w:noWrap/>
            <w:hideMark/>
          </w:tcPr>
          <w:p w14:paraId="1810B64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noWrap/>
            <w:hideMark/>
          </w:tcPr>
          <w:p w14:paraId="542C6EA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1059" w:type="dxa"/>
            <w:noWrap/>
            <w:hideMark/>
          </w:tcPr>
          <w:p w14:paraId="479D8F06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59" w:type="dxa"/>
            <w:noWrap/>
            <w:hideMark/>
          </w:tcPr>
          <w:p w14:paraId="0284C64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92C17" w:rsidRPr="00492C17" w14:paraId="5EB66BB7" w14:textId="77777777" w:rsidTr="00492C17">
        <w:trPr>
          <w:trHeight w:val="690"/>
        </w:trPr>
        <w:tc>
          <w:tcPr>
            <w:tcW w:w="4040" w:type="dxa"/>
            <w:hideMark/>
          </w:tcPr>
          <w:p w14:paraId="269B1AB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сельских территорий сельских </w:t>
            </w:r>
            <w:r w:rsidRPr="0049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 муниципального района </w:t>
            </w:r>
            <w:proofErr w:type="spellStart"/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65" w:type="dxa"/>
            <w:hideMark/>
          </w:tcPr>
          <w:p w14:paraId="275C3DD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669" w:type="dxa"/>
            <w:hideMark/>
          </w:tcPr>
          <w:p w14:paraId="18BC26E9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5200000000</w:t>
            </w:r>
          </w:p>
        </w:tc>
        <w:tc>
          <w:tcPr>
            <w:tcW w:w="656" w:type="dxa"/>
            <w:hideMark/>
          </w:tcPr>
          <w:p w14:paraId="052D8407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E2EA9A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5 099 900,00 </w:t>
            </w:r>
          </w:p>
        </w:tc>
        <w:tc>
          <w:tcPr>
            <w:tcW w:w="1059" w:type="dxa"/>
            <w:noWrap/>
            <w:hideMark/>
          </w:tcPr>
          <w:p w14:paraId="1F304756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5 199 900</w:t>
            </w:r>
          </w:p>
        </w:tc>
        <w:tc>
          <w:tcPr>
            <w:tcW w:w="1059" w:type="dxa"/>
            <w:noWrap/>
            <w:hideMark/>
          </w:tcPr>
          <w:p w14:paraId="1A2D80E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5 199 900</w:t>
            </w:r>
          </w:p>
        </w:tc>
      </w:tr>
      <w:tr w:rsidR="00492C17" w:rsidRPr="00492C17" w14:paraId="2260914B" w14:textId="77777777" w:rsidTr="00492C17">
        <w:trPr>
          <w:trHeight w:val="300"/>
        </w:trPr>
        <w:tc>
          <w:tcPr>
            <w:tcW w:w="4040" w:type="dxa"/>
            <w:hideMark/>
          </w:tcPr>
          <w:p w14:paraId="174F30DC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865" w:type="dxa"/>
            <w:hideMark/>
          </w:tcPr>
          <w:p w14:paraId="5412388B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5A10176B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5210000000</w:t>
            </w:r>
          </w:p>
        </w:tc>
        <w:tc>
          <w:tcPr>
            <w:tcW w:w="656" w:type="dxa"/>
            <w:noWrap/>
            <w:hideMark/>
          </w:tcPr>
          <w:p w14:paraId="365F456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7FF75377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1 345 000,00 </w:t>
            </w:r>
          </w:p>
        </w:tc>
        <w:tc>
          <w:tcPr>
            <w:tcW w:w="1059" w:type="dxa"/>
            <w:noWrap/>
            <w:hideMark/>
          </w:tcPr>
          <w:p w14:paraId="4E49F983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1 445 000</w:t>
            </w:r>
          </w:p>
        </w:tc>
        <w:tc>
          <w:tcPr>
            <w:tcW w:w="1059" w:type="dxa"/>
            <w:noWrap/>
            <w:hideMark/>
          </w:tcPr>
          <w:p w14:paraId="06F5E50B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1 445 000</w:t>
            </w:r>
          </w:p>
        </w:tc>
      </w:tr>
      <w:tr w:rsidR="00492C17" w:rsidRPr="00492C17" w14:paraId="7C4F797E" w14:textId="77777777" w:rsidTr="00492C17">
        <w:trPr>
          <w:trHeight w:val="300"/>
        </w:trPr>
        <w:tc>
          <w:tcPr>
            <w:tcW w:w="4040" w:type="dxa"/>
            <w:hideMark/>
          </w:tcPr>
          <w:p w14:paraId="6DB2A9DC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65" w:type="dxa"/>
            <w:hideMark/>
          </w:tcPr>
          <w:p w14:paraId="7A2B3EE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6819FA6A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5210003560</w:t>
            </w:r>
          </w:p>
        </w:tc>
        <w:tc>
          <w:tcPr>
            <w:tcW w:w="656" w:type="dxa"/>
            <w:noWrap/>
            <w:hideMark/>
          </w:tcPr>
          <w:p w14:paraId="47A89923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A07AB62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625 000,00 </w:t>
            </w:r>
          </w:p>
        </w:tc>
        <w:tc>
          <w:tcPr>
            <w:tcW w:w="1059" w:type="dxa"/>
            <w:noWrap/>
            <w:hideMark/>
          </w:tcPr>
          <w:p w14:paraId="03469603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625 000</w:t>
            </w:r>
          </w:p>
        </w:tc>
        <w:tc>
          <w:tcPr>
            <w:tcW w:w="1059" w:type="dxa"/>
            <w:noWrap/>
            <w:hideMark/>
          </w:tcPr>
          <w:p w14:paraId="45F5A88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625 000</w:t>
            </w:r>
          </w:p>
        </w:tc>
      </w:tr>
      <w:tr w:rsidR="00492C17" w:rsidRPr="00492C17" w14:paraId="64233C38" w14:textId="77777777" w:rsidTr="00492C17">
        <w:trPr>
          <w:trHeight w:val="465"/>
        </w:trPr>
        <w:tc>
          <w:tcPr>
            <w:tcW w:w="4040" w:type="dxa"/>
            <w:hideMark/>
          </w:tcPr>
          <w:p w14:paraId="0FF4D2EF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hideMark/>
          </w:tcPr>
          <w:p w14:paraId="3E4CCD8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237672F1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5210003560</w:t>
            </w:r>
          </w:p>
        </w:tc>
        <w:tc>
          <w:tcPr>
            <w:tcW w:w="656" w:type="dxa"/>
            <w:noWrap/>
            <w:hideMark/>
          </w:tcPr>
          <w:p w14:paraId="12243D6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noWrap/>
            <w:hideMark/>
          </w:tcPr>
          <w:p w14:paraId="1355491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600 000,00 </w:t>
            </w:r>
          </w:p>
        </w:tc>
        <w:tc>
          <w:tcPr>
            <w:tcW w:w="1059" w:type="dxa"/>
            <w:noWrap/>
            <w:hideMark/>
          </w:tcPr>
          <w:p w14:paraId="49E14CDF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  <w:tc>
          <w:tcPr>
            <w:tcW w:w="1059" w:type="dxa"/>
            <w:noWrap/>
            <w:hideMark/>
          </w:tcPr>
          <w:p w14:paraId="634EE13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</w:tr>
      <w:tr w:rsidR="00492C17" w:rsidRPr="00492C17" w14:paraId="060CCA04" w14:textId="77777777" w:rsidTr="00492C17">
        <w:trPr>
          <w:trHeight w:val="300"/>
        </w:trPr>
        <w:tc>
          <w:tcPr>
            <w:tcW w:w="4040" w:type="dxa"/>
            <w:hideMark/>
          </w:tcPr>
          <w:p w14:paraId="36CA1B7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5" w:type="dxa"/>
            <w:hideMark/>
          </w:tcPr>
          <w:p w14:paraId="028D80E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0995CB86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5210003560</w:t>
            </w:r>
          </w:p>
        </w:tc>
        <w:tc>
          <w:tcPr>
            <w:tcW w:w="656" w:type="dxa"/>
            <w:noWrap/>
            <w:hideMark/>
          </w:tcPr>
          <w:p w14:paraId="52AD855C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3" w:type="dxa"/>
            <w:noWrap/>
            <w:hideMark/>
          </w:tcPr>
          <w:p w14:paraId="65E1F54C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25 000,00 </w:t>
            </w:r>
          </w:p>
        </w:tc>
        <w:tc>
          <w:tcPr>
            <w:tcW w:w="1059" w:type="dxa"/>
            <w:noWrap/>
            <w:hideMark/>
          </w:tcPr>
          <w:p w14:paraId="288C623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059" w:type="dxa"/>
            <w:noWrap/>
            <w:hideMark/>
          </w:tcPr>
          <w:p w14:paraId="2C9FB5C3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492C17" w:rsidRPr="00492C17" w14:paraId="5FAE32B2" w14:textId="77777777" w:rsidTr="00492C17">
        <w:trPr>
          <w:trHeight w:val="465"/>
        </w:trPr>
        <w:tc>
          <w:tcPr>
            <w:tcW w:w="4040" w:type="dxa"/>
            <w:hideMark/>
          </w:tcPr>
          <w:p w14:paraId="33AEBC9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65" w:type="dxa"/>
            <w:hideMark/>
          </w:tcPr>
          <w:p w14:paraId="5184DA9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70C2E3D7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5210006050</w:t>
            </w:r>
          </w:p>
        </w:tc>
        <w:tc>
          <w:tcPr>
            <w:tcW w:w="656" w:type="dxa"/>
            <w:noWrap/>
            <w:hideMark/>
          </w:tcPr>
          <w:p w14:paraId="7FAB9B26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756BFE2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720 000,00 </w:t>
            </w:r>
          </w:p>
        </w:tc>
        <w:tc>
          <w:tcPr>
            <w:tcW w:w="1059" w:type="dxa"/>
            <w:noWrap/>
            <w:hideMark/>
          </w:tcPr>
          <w:p w14:paraId="4B024063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  <w:tc>
          <w:tcPr>
            <w:tcW w:w="1059" w:type="dxa"/>
            <w:noWrap/>
            <w:hideMark/>
          </w:tcPr>
          <w:p w14:paraId="306CF98C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</w:tr>
      <w:tr w:rsidR="00492C17" w:rsidRPr="00492C17" w14:paraId="3DA99224" w14:textId="77777777" w:rsidTr="00492C17">
        <w:trPr>
          <w:trHeight w:val="465"/>
        </w:trPr>
        <w:tc>
          <w:tcPr>
            <w:tcW w:w="4040" w:type="dxa"/>
            <w:hideMark/>
          </w:tcPr>
          <w:p w14:paraId="38DBB167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hideMark/>
          </w:tcPr>
          <w:p w14:paraId="5F3194FB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0C2D55DA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5210006050</w:t>
            </w:r>
          </w:p>
        </w:tc>
        <w:tc>
          <w:tcPr>
            <w:tcW w:w="656" w:type="dxa"/>
            <w:noWrap/>
            <w:hideMark/>
          </w:tcPr>
          <w:p w14:paraId="4243388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noWrap/>
            <w:hideMark/>
          </w:tcPr>
          <w:p w14:paraId="27DD6772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720 000,00 </w:t>
            </w:r>
          </w:p>
        </w:tc>
        <w:tc>
          <w:tcPr>
            <w:tcW w:w="1059" w:type="dxa"/>
            <w:noWrap/>
            <w:hideMark/>
          </w:tcPr>
          <w:p w14:paraId="73D63B4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  <w:tc>
          <w:tcPr>
            <w:tcW w:w="1059" w:type="dxa"/>
            <w:noWrap/>
            <w:hideMark/>
          </w:tcPr>
          <w:p w14:paraId="7CAE16B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</w:tr>
      <w:tr w:rsidR="00492C17" w:rsidRPr="00492C17" w14:paraId="48D8FA1D" w14:textId="77777777" w:rsidTr="00492C17">
        <w:trPr>
          <w:trHeight w:val="465"/>
        </w:trPr>
        <w:tc>
          <w:tcPr>
            <w:tcW w:w="4040" w:type="dxa"/>
            <w:hideMark/>
          </w:tcPr>
          <w:p w14:paraId="2D584313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865" w:type="dxa"/>
            <w:hideMark/>
          </w:tcPr>
          <w:p w14:paraId="2E11FB22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02DC08EB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5230000000</w:t>
            </w:r>
          </w:p>
        </w:tc>
        <w:tc>
          <w:tcPr>
            <w:tcW w:w="656" w:type="dxa"/>
            <w:noWrap/>
            <w:hideMark/>
          </w:tcPr>
          <w:p w14:paraId="4E4ED06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409CC4C6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3 754 900,00 </w:t>
            </w:r>
          </w:p>
        </w:tc>
        <w:tc>
          <w:tcPr>
            <w:tcW w:w="1059" w:type="dxa"/>
            <w:noWrap/>
            <w:hideMark/>
          </w:tcPr>
          <w:p w14:paraId="5935BED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3 754 900</w:t>
            </w:r>
          </w:p>
        </w:tc>
        <w:tc>
          <w:tcPr>
            <w:tcW w:w="1059" w:type="dxa"/>
            <w:noWrap/>
            <w:hideMark/>
          </w:tcPr>
          <w:p w14:paraId="7DE8037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3 754 900</w:t>
            </w:r>
          </w:p>
        </w:tc>
      </w:tr>
      <w:tr w:rsidR="00492C17" w:rsidRPr="00492C17" w14:paraId="47ADCCFA" w14:textId="77777777" w:rsidTr="00492C17">
        <w:trPr>
          <w:trHeight w:val="300"/>
        </w:trPr>
        <w:tc>
          <w:tcPr>
            <w:tcW w:w="4040" w:type="dxa"/>
            <w:hideMark/>
          </w:tcPr>
          <w:p w14:paraId="4700125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65" w:type="dxa"/>
            <w:hideMark/>
          </w:tcPr>
          <w:p w14:paraId="68CB507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5ADBCBE9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5230002030</w:t>
            </w:r>
          </w:p>
        </w:tc>
        <w:tc>
          <w:tcPr>
            <w:tcW w:w="656" w:type="dxa"/>
            <w:noWrap/>
            <w:hideMark/>
          </w:tcPr>
          <w:p w14:paraId="3D2A973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5F6FBB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984 000,00 </w:t>
            </w:r>
          </w:p>
        </w:tc>
        <w:tc>
          <w:tcPr>
            <w:tcW w:w="1059" w:type="dxa"/>
            <w:noWrap/>
            <w:hideMark/>
          </w:tcPr>
          <w:p w14:paraId="0F231E7B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  <w:tc>
          <w:tcPr>
            <w:tcW w:w="1059" w:type="dxa"/>
            <w:noWrap/>
            <w:hideMark/>
          </w:tcPr>
          <w:p w14:paraId="5155125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</w:tr>
      <w:tr w:rsidR="00492C17" w:rsidRPr="00492C17" w14:paraId="07C356FE" w14:textId="77777777" w:rsidTr="00492C17">
        <w:trPr>
          <w:trHeight w:val="915"/>
        </w:trPr>
        <w:tc>
          <w:tcPr>
            <w:tcW w:w="4040" w:type="dxa"/>
            <w:hideMark/>
          </w:tcPr>
          <w:p w14:paraId="719D7B3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hideMark/>
          </w:tcPr>
          <w:p w14:paraId="418C07FA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341AE15B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5230002030</w:t>
            </w:r>
          </w:p>
        </w:tc>
        <w:tc>
          <w:tcPr>
            <w:tcW w:w="656" w:type="dxa"/>
            <w:noWrap/>
            <w:hideMark/>
          </w:tcPr>
          <w:p w14:paraId="06442A3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  <w:noWrap/>
            <w:hideMark/>
          </w:tcPr>
          <w:p w14:paraId="00153943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984 000,00 </w:t>
            </w:r>
          </w:p>
        </w:tc>
        <w:tc>
          <w:tcPr>
            <w:tcW w:w="1059" w:type="dxa"/>
            <w:noWrap/>
            <w:hideMark/>
          </w:tcPr>
          <w:p w14:paraId="49425D5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  <w:tc>
          <w:tcPr>
            <w:tcW w:w="1059" w:type="dxa"/>
            <w:noWrap/>
            <w:hideMark/>
          </w:tcPr>
          <w:p w14:paraId="120292B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984 000</w:t>
            </w:r>
          </w:p>
        </w:tc>
      </w:tr>
      <w:tr w:rsidR="00492C17" w:rsidRPr="00492C17" w14:paraId="7514335E" w14:textId="77777777" w:rsidTr="00492C17">
        <w:trPr>
          <w:trHeight w:val="465"/>
        </w:trPr>
        <w:tc>
          <w:tcPr>
            <w:tcW w:w="4040" w:type="dxa"/>
            <w:hideMark/>
          </w:tcPr>
          <w:p w14:paraId="6BECFFF3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65" w:type="dxa"/>
            <w:hideMark/>
          </w:tcPr>
          <w:p w14:paraId="7E23F786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44DBBF3F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5230002040</w:t>
            </w:r>
          </w:p>
        </w:tc>
        <w:tc>
          <w:tcPr>
            <w:tcW w:w="656" w:type="dxa"/>
            <w:noWrap/>
            <w:hideMark/>
          </w:tcPr>
          <w:p w14:paraId="3D44BF8F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175AB77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2 393 000,00 </w:t>
            </w:r>
          </w:p>
        </w:tc>
        <w:tc>
          <w:tcPr>
            <w:tcW w:w="1059" w:type="dxa"/>
            <w:noWrap/>
            <w:hideMark/>
          </w:tcPr>
          <w:p w14:paraId="6A3FB7E3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2 393 000</w:t>
            </w:r>
          </w:p>
        </w:tc>
        <w:tc>
          <w:tcPr>
            <w:tcW w:w="1059" w:type="dxa"/>
            <w:noWrap/>
            <w:hideMark/>
          </w:tcPr>
          <w:p w14:paraId="297E807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2 393 000</w:t>
            </w:r>
          </w:p>
        </w:tc>
      </w:tr>
      <w:tr w:rsidR="00492C17" w:rsidRPr="00492C17" w14:paraId="36E58EF2" w14:textId="77777777" w:rsidTr="00492C17">
        <w:trPr>
          <w:trHeight w:val="915"/>
        </w:trPr>
        <w:tc>
          <w:tcPr>
            <w:tcW w:w="4040" w:type="dxa"/>
            <w:hideMark/>
          </w:tcPr>
          <w:p w14:paraId="230395EF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5" w:type="dxa"/>
            <w:hideMark/>
          </w:tcPr>
          <w:p w14:paraId="5B9BC42B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669" w:type="dxa"/>
            <w:noWrap/>
            <w:hideMark/>
          </w:tcPr>
          <w:p w14:paraId="01C1975E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5230002040</w:t>
            </w:r>
          </w:p>
        </w:tc>
        <w:tc>
          <w:tcPr>
            <w:tcW w:w="656" w:type="dxa"/>
            <w:noWrap/>
            <w:hideMark/>
          </w:tcPr>
          <w:p w14:paraId="7AD89A4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  <w:noWrap/>
            <w:hideMark/>
          </w:tcPr>
          <w:p w14:paraId="62A3B1A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2 063 000,00 </w:t>
            </w:r>
          </w:p>
        </w:tc>
        <w:tc>
          <w:tcPr>
            <w:tcW w:w="1059" w:type="dxa"/>
            <w:noWrap/>
            <w:hideMark/>
          </w:tcPr>
          <w:p w14:paraId="3CE2F08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2 063 000</w:t>
            </w:r>
          </w:p>
        </w:tc>
        <w:tc>
          <w:tcPr>
            <w:tcW w:w="1059" w:type="dxa"/>
            <w:noWrap/>
            <w:hideMark/>
          </w:tcPr>
          <w:p w14:paraId="6931CF2B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2 063 000</w:t>
            </w:r>
          </w:p>
        </w:tc>
      </w:tr>
      <w:tr w:rsidR="00492C17" w:rsidRPr="00492C17" w14:paraId="47EE5829" w14:textId="77777777" w:rsidTr="00492C17">
        <w:trPr>
          <w:trHeight w:val="465"/>
        </w:trPr>
        <w:tc>
          <w:tcPr>
            <w:tcW w:w="4040" w:type="dxa"/>
            <w:hideMark/>
          </w:tcPr>
          <w:p w14:paraId="1FA9AA17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hideMark/>
          </w:tcPr>
          <w:p w14:paraId="4AEEF57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4C4BD083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5230002040</w:t>
            </w:r>
          </w:p>
        </w:tc>
        <w:tc>
          <w:tcPr>
            <w:tcW w:w="656" w:type="dxa"/>
            <w:noWrap/>
            <w:hideMark/>
          </w:tcPr>
          <w:p w14:paraId="138B1C37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noWrap/>
            <w:hideMark/>
          </w:tcPr>
          <w:p w14:paraId="5AC62FAA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059" w:type="dxa"/>
            <w:noWrap/>
            <w:hideMark/>
          </w:tcPr>
          <w:p w14:paraId="001F63C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1059" w:type="dxa"/>
            <w:noWrap/>
            <w:hideMark/>
          </w:tcPr>
          <w:p w14:paraId="4F42922B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492C17" w:rsidRPr="00492C17" w14:paraId="7BE21597" w14:textId="77777777" w:rsidTr="00492C17">
        <w:trPr>
          <w:trHeight w:val="300"/>
        </w:trPr>
        <w:tc>
          <w:tcPr>
            <w:tcW w:w="4040" w:type="dxa"/>
            <w:hideMark/>
          </w:tcPr>
          <w:p w14:paraId="1DB8EB46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5" w:type="dxa"/>
            <w:hideMark/>
          </w:tcPr>
          <w:p w14:paraId="5A268FC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1465C937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5230002040</w:t>
            </w:r>
          </w:p>
        </w:tc>
        <w:tc>
          <w:tcPr>
            <w:tcW w:w="656" w:type="dxa"/>
            <w:noWrap/>
            <w:hideMark/>
          </w:tcPr>
          <w:p w14:paraId="1FE4FE4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3" w:type="dxa"/>
            <w:noWrap/>
            <w:hideMark/>
          </w:tcPr>
          <w:p w14:paraId="2EFAAABA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059" w:type="dxa"/>
            <w:noWrap/>
            <w:hideMark/>
          </w:tcPr>
          <w:p w14:paraId="6174745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059" w:type="dxa"/>
            <w:noWrap/>
            <w:hideMark/>
          </w:tcPr>
          <w:p w14:paraId="4BA108F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492C17" w:rsidRPr="00492C17" w14:paraId="570BE553" w14:textId="77777777" w:rsidTr="00492C17">
        <w:trPr>
          <w:trHeight w:val="300"/>
        </w:trPr>
        <w:tc>
          <w:tcPr>
            <w:tcW w:w="4040" w:type="dxa"/>
            <w:hideMark/>
          </w:tcPr>
          <w:p w14:paraId="2B63399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65" w:type="dxa"/>
            <w:hideMark/>
          </w:tcPr>
          <w:p w14:paraId="18A539B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15A4C002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5230007500</w:t>
            </w:r>
          </w:p>
        </w:tc>
        <w:tc>
          <w:tcPr>
            <w:tcW w:w="656" w:type="dxa"/>
            <w:noWrap/>
            <w:hideMark/>
          </w:tcPr>
          <w:p w14:paraId="6C66D6FA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4052353F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1059" w:type="dxa"/>
            <w:noWrap/>
            <w:hideMark/>
          </w:tcPr>
          <w:p w14:paraId="2CD19877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59" w:type="dxa"/>
            <w:noWrap/>
            <w:hideMark/>
          </w:tcPr>
          <w:p w14:paraId="7FD2DA41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92C17" w:rsidRPr="00492C17" w14:paraId="65CFF02A" w14:textId="77777777" w:rsidTr="00492C17">
        <w:trPr>
          <w:trHeight w:val="300"/>
        </w:trPr>
        <w:tc>
          <w:tcPr>
            <w:tcW w:w="4040" w:type="dxa"/>
            <w:hideMark/>
          </w:tcPr>
          <w:p w14:paraId="7E6988C6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5" w:type="dxa"/>
            <w:hideMark/>
          </w:tcPr>
          <w:p w14:paraId="31B11C27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7291C02F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5230007500</w:t>
            </w:r>
          </w:p>
        </w:tc>
        <w:tc>
          <w:tcPr>
            <w:tcW w:w="656" w:type="dxa"/>
            <w:noWrap/>
            <w:hideMark/>
          </w:tcPr>
          <w:p w14:paraId="5C86B7D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3" w:type="dxa"/>
            <w:noWrap/>
            <w:hideMark/>
          </w:tcPr>
          <w:p w14:paraId="3748B5F6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10 000,00 </w:t>
            </w:r>
          </w:p>
        </w:tc>
        <w:tc>
          <w:tcPr>
            <w:tcW w:w="1059" w:type="dxa"/>
            <w:noWrap/>
            <w:hideMark/>
          </w:tcPr>
          <w:p w14:paraId="7B7970EF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59" w:type="dxa"/>
            <w:noWrap/>
            <w:hideMark/>
          </w:tcPr>
          <w:p w14:paraId="7CEE8778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92C17" w:rsidRPr="00492C17" w14:paraId="1D6F5921" w14:textId="77777777" w:rsidTr="00492C17">
        <w:trPr>
          <w:trHeight w:val="465"/>
        </w:trPr>
        <w:tc>
          <w:tcPr>
            <w:tcW w:w="4040" w:type="dxa"/>
            <w:hideMark/>
          </w:tcPr>
          <w:p w14:paraId="753D78E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5" w:type="dxa"/>
            <w:hideMark/>
          </w:tcPr>
          <w:p w14:paraId="525473EF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0CF08A3E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5230051180</w:t>
            </w:r>
          </w:p>
        </w:tc>
        <w:tc>
          <w:tcPr>
            <w:tcW w:w="656" w:type="dxa"/>
            <w:noWrap/>
            <w:hideMark/>
          </w:tcPr>
          <w:p w14:paraId="02F42E0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C95F97C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1059" w:type="dxa"/>
            <w:noWrap/>
            <w:hideMark/>
          </w:tcPr>
          <w:p w14:paraId="5091066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  <w:tc>
          <w:tcPr>
            <w:tcW w:w="1059" w:type="dxa"/>
            <w:noWrap/>
            <w:hideMark/>
          </w:tcPr>
          <w:p w14:paraId="66B08872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</w:tr>
      <w:tr w:rsidR="00492C17" w:rsidRPr="00492C17" w14:paraId="785AED3F" w14:textId="77777777" w:rsidTr="00492C17">
        <w:trPr>
          <w:trHeight w:val="915"/>
        </w:trPr>
        <w:tc>
          <w:tcPr>
            <w:tcW w:w="4040" w:type="dxa"/>
            <w:hideMark/>
          </w:tcPr>
          <w:p w14:paraId="53BB070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hideMark/>
          </w:tcPr>
          <w:p w14:paraId="490A632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2E8B8CF1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5230051180</w:t>
            </w:r>
          </w:p>
        </w:tc>
        <w:tc>
          <w:tcPr>
            <w:tcW w:w="656" w:type="dxa"/>
            <w:noWrap/>
            <w:hideMark/>
          </w:tcPr>
          <w:p w14:paraId="3AAAB9F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  <w:noWrap/>
            <w:hideMark/>
          </w:tcPr>
          <w:p w14:paraId="42AE00D7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367 900,00 </w:t>
            </w:r>
          </w:p>
        </w:tc>
        <w:tc>
          <w:tcPr>
            <w:tcW w:w="1059" w:type="dxa"/>
            <w:noWrap/>
            <w:hideMark/>
          </w:tcPr>
          <w:p w14:paraId="2863217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  <w:tc>
          <w:tcPr>
            <w:tcW w:w="1059" w:type="dxa"/>
            <w:noWrap/>
            <w:hideMark/>
          </w:tcPr>
          <w:p w14:paraId="7E0747D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367 900</w:t>
            </w:r>
          </w:p>
        </w:tc>
      </w:tr>
      <w:tr w:rsidR="00492C17" w:rsidRPr="00492C17" w14:paraId="4A981585" w14:textId="77777777" w:rsidTr="00492C17">
        <w:trPr>
          <w:trHeight w:val="300"/>
        </w:trPr>
        <w:tc>
          <w:tcPr>
            <w:tcW w:w="4040" w:type="dxa"/>
            <w:hideMark/>
          </w:tcPr>
          <w:p w14:paraId="534C7F4C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Условно утвержденная информация</w:t>
            </w:r>
          </w:p>
        </w:tc>
        <w:tc>
          <w:tcPr>
            <w:tcW w:w="865" w:type="dxa"/>
            <w:hideMark/>
          </w:tcPr>
          <w:p w14:paraId="38BC78BA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hideMark/>
          </w:tcPr>
          <w:p w14:paraId="3170438C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56" w:type="dxa"/>
            <w:hideMark/>
          </w:tcPr>
          <w:p w14:paraId="3ADC32B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C93778B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059" w:type="dxa"/>
            <w:noWrap/>
            <w:hideMark/>
          </w:tcPr>
          <w:p w14:paraId="305DE52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101 700</w:t>
            </w:r>
          </w:p>
        </w:tc>
        <w:tc>
          <w:tcPr>
            <w:tcW w:w="1059" w:type="dxa"/>
            <w:noWrap/>
            <w:hideMark/>
          </w:tcPr>
          <w:p w14:paraId="1D2C612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203 500</w:t>
            </w:r>
          </w:p>
        </w:tc>
      </w:tr>
      <w:tr w:rsidR="00492C17" w:rsidRPr="00492C17" w14:paraId="497928C4" w14:textId="77777777" w:rsidTr="00492C17">
        <w:trPr>
          <w:trHeight w:val="300"/>
        </w:trPr>
        <w:tc>
          <w:tcPr>
            <w:tcW w:w="4040" w:type="dxa"/>
            <w:hideMark/>
          </w:tcPr>
          <w:p w14:paraId="477E6EED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865" w:type="dxa"/>
            <w:hideMark/>
          </w:tcPr>
          <w:p w14:paraId="58724B3E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33BD7EDD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656" w:type="dxa"/>
            <w:noWrap/>
            <w:hideMark/>
          </w:tcPr>
          <w:p w14:paraId="07B8A90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23807C4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059" w:type="dxa"/>
            <w:noWrap/>
            <w:hideMark/>
          </w:tcPr>
          <w:p w14:paraId="4A8ECED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101 700</w:t>
            </w:r>
          </w:p>
        </w:tc>
        <w:tc>
          <w:tcPr>
            <w:tcW w:w="1059" w:type="dxa"/>
            <w:noWrap/>
            <w:hideMark/>
          </w:tcPr>
          <w:p w14:paraId="63A1990B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203 500</w:t>
            </w:r>
          </w:p>
        </w:tc>
      </w:tr>
      <w:tr w:rsidR="00492C17" w:rsidRPr="00492C17" w14:paraId="48FE8583" w14:textId="77777777" w:rsidTr="00492C17">
        <w:trPr>
          <w:trHeight w:val="300"/>
        </w:trPr>
        <w:tc>
          <w:tcPr>
            <w:tcW w:w="4040" w:type="dxa"/>
            <w:hideMark/>
          </w:tcPr>
          <w:p w14:paraId="481DC503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Иные средства</w:t>
            </w:r>
          </w:p>
        </w:tc>
        <w:tc>
          <w:tcPr>
            <w:tcW w:w="865" w:type="dxa"/>
            <w:hideMark/>
          </w:tcPr>
          <w:p w14:paraId="391BEDD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69" w:type="dxa"/>
            <w:noWrap/>
            <w:hideMark/>
          </w:tcPr>
          <w:p w14:paraId="7F7F29B6" w14:textId="77777777" w:rsidR="00492C17" w:rsidRPr="00492C17" w:rsidRDefault="00492C17" w:rsidP="00492C17">
            <w:pPr>
              <w:pStyle w:val="ConsPlusNormal"/>
              <w:ind w:right="97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656" w:type="dxa"/>
            <w:noWrap/>
            <w:hideMark/>
          </w:tcPr>
          <w:p w14:paraId="4C70339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83" w:type="dxa"/>
            <w:noWrap/>
            <w:hideMark/>
          </w:tcPr>
          <w:p w14:paraId="0776EC50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059" w:type="dxa"/>
            <w:noWrap/>
            <w:hideMark/>
          </w:tcPr>
          <w:p w14:paraId="78547A19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101 700</w:t>
            </w:r>
          </w:p>
        </w:tc>
        <w:tc>
          <w:tcPr>
            <w:tcW w:w="1059" w:type="dxa"/>
            <w:noWrap/>
            <w:hideMark/>
          </w:tcPr>
          <w:p w14:paraId="5BDD0465" w14:textId="77777777" w:rsidR="00492C17" w:rsidRPr="00492C17" w:rsidRDefault="00492C17" w:rsidP="00492C17">
            <w:pPr>
              <w:pStyle w:val="ConsPlusNormal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7">
              <w:rPr>
                <w:rFonts w:ascii="Times New Roman" w:hAnsi="Times New Roman" w:cs="Times New Roman"/>
                <w:sz w:val="28"/>
                <w:szCs w:val="28"/>
              </w:rPr>
              <w:t>203 500</w:t>
            </w:r>
          </w:p>
        </w:tc>
      </w:tr>
    </w:tbl>
    <w:p w14:paraId="2E78F2D6" w14:textId="77777777" w:rsidR="00492C17" w:rsidRPr="00492C17" w:rsidRDefault="00492C17" w:rsidP="00492C17">
      <w:pPr>
        <w:pStyle w:val="ConsPlusNormal"/>
        <w:widowControl/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sectPr w:rsidR="00492C17" w:rsidRPr="00492C17" w:rsidSect="00D754CF">
      <w:headerReference w:type="default" r:id="rId9"/>
      <w:pgSz w:w="11906" w:h="16838"/>
      <w:pgMar w:top="284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CD9D3" w14:textId="77777777" w:rsidR="001C349B" w:rsidRDefault="001C349B" w:rsidP="00A73E2F">
      <w:r>
        <w:separator/>
      </w:r>
    </w:p>
  </w:endnote>
  <w:endnote w:type="continuationSeparator" w:id="0">
    <w:p w14:paraId="0E4FAD5F" w14:textId="77777777" w:rsidR="001C349B" w:rsidRDefault="001C349B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7335B" w14:textId="77777777" w:rsidR="001C349B" w:rsidRDefault="001C349B" w:rsidP="00A73E2F">
      <w:r>
        <w:separator/>
      </w:r>
    </w:p>
  </w:footnote>
  <w:footnote w:type="continuationSeparator" w:id="0">
    <w:p w14:paraId="1FD9A397" w14:textId="77777777" w:rsidR="001C349B" w:rsidRDefault="001C349B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B0DD" w14:textId="77777777" w:rsidR="00A90AB2" w:rsidRPr="00156A4F" w:rsidRDefault="00A90AB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27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03DBED39" w14:textId="77777777" w:rsidR="00A90AB2" w:rsidRPr="00156A4F" w:rsidRDefault="00A90AB2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0EAF"/>
    <w:rsid w:val="00001BE2"/>
    <w:rsid w:val="0000250C"/>
    <w:rsid w:val="0000292F"/>
    <w:rsid w:val="00004687"/>
    <w:rsid w:val="00004862"/>
    <w:rsid w:val="00004F36"/>
    <w:rsid w:val="000055ED"/>
    <w:rsid w:val="00006AC7"/>
    <w:rsid w:val="00007943"/>
    <w:rsid w:val="000079AC"/>
    <w:rsid w:val="0001079D"/>
    <w:rsid w:val="00011BAD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17E1C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8B7"/>
    <w:rsid w:val="00034DB5"/>
    <w:rsid w:val="00034E13"/>
    <w:rsid w:val="00035970"/>
    <w:rsid w:val="000359D7"/>
    <w:rsid w:val="00037804"/>
    <w:rsid w:val="00037F27"/>
    <w:rsid w:val="0004014A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63C3"/>
    <w:rsid w:val="000678D4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6D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007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25BD"/>
    <w:rsid w:val="000B35BC"/>
    <w:rsid w:val="000B3BE6"/>
    <w:rsid w:val="000B458E"/>
    <w:rsid w:val="000B4BA5"/>
    <w:rsid w:val="000B5088"/>
    <w:rsid w:val="000B5C60"/>
    <w:rsid w:val="000B6002"/>
    <w:rsid w:val="000B65B8"/>
    <w:rsid w:val="000B78D9"/>
    <w:rsid w:val="000C074B"/>
    <w:rsid w:val="000C157A"/>
    <w:rsid w:val="000C1BF2"/>
    <w:rsid w:val="000C2617"/>
    <w:rsid w:val="000C271C"/>
    <w:rsid w:val="000C3EF1"/>
    <w:rsid w:val="000C3F76"/>
    <w:rsid w:val="000C4808"/>
    <w:rsid w:val="000C5189"/>
    <w:rsid w:val="000C51A6"/>
    <w:rsid w:val="000C5969"/>
    <w:rsid w:val="000C5AC0"/>
    <w:rsid w:val="000D0AFE"/>
    <w:rsid w:val="000D1913"/>
    <w:rsid w:val="000D36DD"/>
    <w:rsid w:val="000D3700"/>
    <w:rsid w:val="000D3C54"/>
    <w:rsid w:val="000D4E9D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37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26AF"/>
    <w:rsid w:val="00143AF5"/>
    <w:rsid w:val="00144BDB"/>
    <w:rsid w:val="00145F26"/>
    <w:rsid w:val="00147F8A"/>
    <w:rsid w:val="00150377"/>
    <w:rsid w:val="001504DD"/>
    <w:rsid w:val="0015183B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57E45"/>
    <w:rsid w:val="00161D8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683"/>
    <w:rsid w:val="00193758"/>
    <w:rsid w:val="00193E57"/>
    <w:rsid w:val="001947EE"/>
    <w:rsid w:val="001949A6"/>
    <w:rsid w:val="00195340"/>
    <w:rsid w:val="00195DB3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605"/>
    <w:rsid w:val="001C1701"/>
    <w:rsid w:val="001C1A25"/>
    <w:rsid w:val="001C277B"/>
    <w:rsid w:val="001C349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4EE0"/>
    <w:rsid w:val="001F51D2"/>
    <w:rsid w:val="001F5531"/>
    <w:rsid w:val="001F5817"/>
    <w:rsid w:val="001F6DAD"/>
    <w:rsid w:val="001F78BE"/>
    <w:rsid w:val="0020161B"/>
    <w:rsid w:val="00201A2B"/>
    <w:rsid w:val="0020323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3701"/>
    <w:rsid w:val="0021387E"/>
    <w:rsid w:val="00214709"/>
    <w:rsid w:val="002160E9"/>
    <w:rsid w:val="0021613A"/>
    <w:rsid w:val="002162FA"/>
    <w:rsid w:val="00216A36"/>
    <w:rsid w:val="00216BEE"/>
    <w:rsid w:val="00217244"/>
    <w:rsid w:val="00217528"/>
    <w:rsid w:val="002178F6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B09"/>
    <w:rsid w:val="0024512E"/>
    <w:rsid w:val="0024543A"/>
    <w:rsid w:val="0024549D"/>
    <w:rsid w:val="00245E66"/>
    <w:rsid w:val="0024677A"/>
    <w:rsid w:val="002474F3"/>
    <w:rsid w:val="00247581"/>
    <w:rsid w:val="0025016D"/>
    <w:rsid w:val="00250EAA"/>
    <w:rsid w:val="00251085"/>
    <w:rsid w:val="0025140A"/>
    <w:rsid w:val="002523BA"/>
    <w:rsid w:val="002534E1"/>
    <w:rsid w:val="00253D8E"/>
    <w:rsid w:val="00253FF4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77C8B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5450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542"/>
    <w:rsid w:val="002A26D8"/>
    <w:rsid w:val="002A2864"/>
    <w:rsid w:val="002A29E9"/>
    <w:rsid w:val="002A3016"/>
    <w:rsid w:val="002A3477"/>
    <w:rsid w:val="002A3721"/>
    <w:rsid w:val="002A5115"/>
    <w:rsid w:val="002A5834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07A0D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0DCE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3E2D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4D93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4BA0"/>
    <w:rsid w:val="003550B4"/>
    <w:rsid w:val="00355DB3"/>
    <w:rsid w:val="00356051"/>
    <w:rsid w:val="003562FC"/>
    <w:rsid w:val="003573DC"/>
    <w:rsid w:val="00357A87"/>
    <w:rsid w:val="00360F61"/>
    <w:rsid w:val="00362BBB"/>
    <w:rsid w:val="00364725"/>
    <w:rsid w:val="0036544F"/>
    <w:rsid w:val="00365699"/>
    <w:rsid w:val="0036641A"/>
    <w:rsid w:val="003667E1"/>
    <w:rsid w:val="003674CF"/>
    <w:rsid w:val="0036758D"/>
    <w:rsid w:val="0036772E"/>
    <w:rsid w:val="00370B85"/>
    <w:rsid w:val="00370EAB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3D4D"/>
    <w:rsid w:val="00394112"/>
    <w:rsid w:val="003942A0"/>
    <w:rsid w:val="00394B6B"/>
    <w:rsid w:val="0039670A"/>
    <w:rsid w:val="003967E7"/>
    <w:rsid w:val="00396CAE"/>
    <w:rsid w:val="00397B0D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7D6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31F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14FB"/>
    <w:rsid w:val="003D2583"/>
    <w:rsid w:val="003D2D1B"/>
    <w:rsid w:val="003D2E5C"/>
    <w:rsid w:val="003D304F"/>
    <w:rsid w:val="003D4DA8"/>
    <w:rsid w:val="003D5138"/>
    <w:rsid w:val="003D6219"/>
    <w:rsid w:val="003D74A0"/>
    <w:rsid w:val="003D7A14"/>
    <w:rsid w:val="003E0958"/>
    <w:rsid w:val="003E0A91"/>
    <w:rsid w:val="003E11F3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172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0CCD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DF2"/>
    <w:rsid w:val="00421E2B"/>
    <w:rsid w:val="00422069"/>
    <w:rsid w:val="004223DF"/>
    <w:rsid w:val="00422D36"/>
    <w:rsid w:val="004230BB"/>
    <w:rsid w:val="00423AFA"/>
    <w:rsid w:val="00423D5B"/>
    <w:rsid w:val="00424AC0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0CAC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3DDF"/>
    <w:rsid w:val="0046573A"/>
    <w:rsid w:val="00465DE9"/>
    <w:rsid w:val="004670E0"/>
    <w:rsid w:val="00467E36"/>
    <w:rsid w:val="00471C42"/>
    <w:rsid w:val="00473124"/>
    <w:rsid w:val="004738BF"/>
    <w:rsid w:val="00474B86"/>
    <w:rsid w:val="004750A4"/>
    <w:rsid w:val="00475F92"/>
    <w:rsid w:val="0047632E"/>
    <w:rsid w:val="004770F1"/>
    <w:rsid w:val="00480EF0"/>
    <w:rsid w:val="004811D3"/>
    <w:rsid w:val="0048249D"/>
    <w:rsid w:val="004828E3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2C17"/>
    <w:rsid w:val="004938C8"/>
    <w:rsid w:val="00493DAF"/>
    <w:rsid w:val="00496A36"/>
    <w:rsid w:val="0049706D"/>
    <w:rsid w:val="00497892"/>
    <w:rsid w:val="004A0070"/>
    <w:rsid w:val="004A0210"/>
    <w:rsid w:val="004A04C5"/>
    <w:rsid w:val="004A0774"/>
    <w:rsid w:val="004A172C"/>
    <w:rsid w:val="004A1975"/>
    <w:rsid w:val="004A23E8"/>
    <w:rsid w:val="004A248E"/>
    <w:rsid w:val="004A306D"/>
    <w:rsid w:val="004A444D"/>
    <w:rsid w:val="004A4D0C"/>
    <w:rsid w:val="004A528A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A4A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561D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0F"/>
    <w:rsid w:val="004D338F"/>
    <w:rsid w:val="004D3D9A"/>
    <w:rsid w:val="004D4607"/>
    <w:rsid w:val="004D6B2B"/>
    <w:rsid w:val="004E1D69"/>
    <w:rsid w:val="004E1E8A"/>
    <w:rsid w:val="004E3045"/>
    <w:rsid w:val="004E3313"/>
    <w:rsid w:val="004E344C"/>
    <w:rsid w:val="004E4A06"/>
    <w:rsid w:val="004E53B6"/>
    <w:rsid w:val="004E5BB1"/>
    <w:rsid w:val="004E5C46"/>
    <w:rsid w:val="004E65FC"/>
    <w:rsid w:val="004E6906"/>
    <w:rsid w:val="004E78A3"/>
    <w:rsid w:val="004E7994"/>
    <w:rsid w:val="004E7A41"/>
    <w:rsid w:val="004F03DD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D6C"/>
    <w:rsid w:val="0052367E"/>
    <w:rsid w:val="005245EF"/>
    <w:rsid w:val="00524FE2"/>
    <w:rsid w:val="00525F4D"/>
    <w:rsid w:val="00526269"/>
    <w:rsid w:val="00526B6B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304A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2F1C"/>
    <w:rsid w:val="00573018"/>
    <w:rsid w:val="0057317F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0B94"/>
    <w:rsid w:val="005D113A"/>
    <w:rsid w:val="005D1573"/>
    <w:rsid w:val="005D2B2F"/>
    <w:rsid w:val="005D307B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867"/>
    <w:rsid w:val="005F391A"/>
    <w:rsid w:val="005F42FF"/>
    <w:rsid w:val="005F46DB"/>
    <w:rsid w:val="005F5692"/>
    <w:rsid w:val="005F5B67"/>
    <w:rsid w:val="005F6A3B"/>
    <w:rsid w:val="005F6E4C"/>
    <w:rsid w:val="005F70E2"/>
    <w:rsid w:val="005F744F"/>
    <w:rsid w:val="00600D17"/>
    <w:rsid w:val="0060115F"/>
    <w:rsid w:val="00601D8C"/>
    <w:rsid w:val="00602004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920"/>
    <w:rsid w:val="00645BB2"/>
    <w:rsid w:val="006460CC"/>
    <w:rsid w:val="00646109"/>
    <w:rsid w:val="00647E23"/>
    <w:rsid w:val="00647EF8"/>
    <w:rsid w:val="006502CF"/>
    <w:rsid w:val="00650554"/>
    <w:rsid w:val="00650FE0"/>
    <w:rsid w:val="006521FC"/>
    <w:rsid w:val="00652995"/>
    <w:rsid w:val="006529B8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582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116F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D1B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1E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A31"/>
    <w:rsid w:val="00741BD9"/>
    <w:rsid w:val="00741F85"/>
    <w:rsid w:val="00742835"/>
    <w:rsid w:val="00742C5B"/>
    <w:rsid w:val="0074309D"/>
    <w:rsid w:val="00744009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523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5C8"/>
    <w:rsid w:val="00776B18"/>
    <w:rsid w:val="007771CD"/>
    <w:rsid w:val="007777C9"/>
    <w:rsid w:val="00777AAC"/>
    <w:rsid w:val="00780573"/>
    <w:rsid w:val="00780AFA"/>
    <w:rsid w:val="00780BED"/>
    <w:rsid w:val="00781ABE"/>
    <w:rsid w:val="00783390"/>
    <w:rsid w:val="007834F9"/>
    <w:rsid w:val="0078359C"/>
    <w:rsid w:val="00783F33"/>
    <w:rsid w:val="0078572A"/>
    <w:rsid w:val="00785B36"/>
    <w:rsid w:val="00787A2C"/>
    <w:rsid w:val="00790ED4"/>
    <w:rsid w:val="0079166A"/>
    <w:rsid w:val="00791B9B"/>
    <w:rsid w:val="0079308D"/>
    <w:rsid w:val="00794D31"/>
    <w:rsid w:val="00794F79"/>
    <w:rsid w:val="00794FA6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41E"/>
    <w:rsid w:val="007B47B7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64C"/>
    <w:rsid w:val="007D279F"/>
    <w:rsid w:val="007D3708"/>
    <w:rsid w:val="007D3FCB"/>
    <w:rsid w:val="007D48DB"/>
    <w:rsid w:val="007D4CD3"/>
    <w:rsid w:val="007D5EE1"/>
    <w:rsid w:val="007D630F"/>
    <w:rsid w:val="007D69EE"/>
    <w:rsid w:val="007D741F"/>
    <w:rsid w:val="007D7573"/>
    <w:rsid w:val="007E0377"/>
    <w:rsid w:val="007E0441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6B38"/>
    <w:rsid w:val="007E7F76"/>
    <w:rsid w:val="007F042F"/>
    <w:rsid w:val="007F0D66"/>
    <w:rsid w:val="007F0F1C"/>
    <w:rsid w:val="007F3348"/>
    <w:rsid w:val="007F3A6A"/>
    <w:rsid w:val="007F3BC1"/>
    <w:rsid w:val="007F40CA"/>
    <w:rsid w:val="007F4AC6"/>
    <w:rsid w:val="007F4B7B"/>
    <w:rsid w:val="007F4CF0"/>
    <w:rsid w:val="007F51A9"/>
    <w:rsid w:val="007F7362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0E"/>
    <w:rsid w:val="00813E14"/>
    <w:rsid w:val="00813FF1"/>
    <w:rsid w:val="00814B35"/>
    <w:rsid w:val="00814D3A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4D9A"/>
    <w:rsid w:val="008257CC"/>
    <w:rsid w:val="00826350"/>
    <w:rsid w:val="00826409"/>
    <w:rsid w:val="008270AE"/>
    <w:rsid w:val="00827704"/>
    <w:rsid w:val="00830D89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47D"/>
    <w:rsid w:val="00857DCD"/>
    <w:rsid w:val="00857F52"/>
    <w:rsid w:val="00860910"/>
    <w:rsid w:val="00861780"/>
    <w:rsid w:val="008619DD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94B"/>
    <w:rsid w:val="008C1B35"/>
    <w:rsid w:val="008C1C75"/>
    <w:rsid w:val="008C208C"/>
    <w:rsid w:val="008C2C0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1AD6"/>
    <w:rsid w:val="009034EF"/>
    <w:rsid w:val="00905058"/>
    <w:rsid w:val="009051A5"/>
    <w:rsid w:val="00907062"/>
    <w:rsid w:val="009073F0"/>
    <w:rsid w:val="00907EA4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17DD2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0E70"/>
    <w:rsid w:val="009316DC"/>
    <w:rsid w:val="00932184"/>
    <w:rsid w:val="009322F9"/>
    <w:rsid w:val="009328A9"/>
    <w:rsid w:val="009328F0"/>
    <w:rsid w:val="00933E7B"/>
    <w:rsid w:val="0093424F"/>
    <w:rsid w:val="009342CC"/>
    <w:rsid w:val="009347A7"/>
    <w:rsid w:val="00934ADB"/>
    <w:rsid w:val="00935A5D"/>
    <w:rsid w:val="00935B9B"/>
    <w:rsid w:val="009369DC"/>
    <w:rsid w:val="009372D4"/>
    <w:rsid w:val="009372E4"/>
    <w:rsid w:val="00940CCE"/>
    <w:rsid w:val="00942659"/>
    <w:rsid w:val="009429B5"/>
    <w:rsid w:val="00944241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57959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905"/>
    <w:rsid w:val="00985DCA"/>
    <w:rsid w:val="00986B02"/>
    <w:rsid w:val="00993464"/>
    <w:rsid w:val="0099372E"/>
    <w:rsid w:val="00993AB2"/>
    <w:rsid w:val="00994927"/>
    <w:rsid w:val="00995108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3D8B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3116"/>
    <w:rsid w:val="009C3157"/>
    <w:rsid w:val="009C4A83"/>
    <w:rsid w:val="009C4AE1"/>
    <w:rsid w:val="009C737B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1D80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19C6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54ED"/>
    <w:rsid w:val="00A66327"/>
    <w:rsid w:val="00A67516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4143"/>
    <w:rsid w:val="00A84158"/>
    <w:rsid w:val="00A841F2"/>
    <w:rsid w:val="00A849D9"/>
    <w:rsid w:val="00A85952"/>
    <w:rsid w:val="00A859C1"/>
    <w:rsid w:val="00A865F9"/>
    <w:rsid w:val="00A8698C"/>
    <w:rsid w:val="00A90AB2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B1D"/>
    <w:rsid w:val="00AD0CB6"/>
    <w:rsid w:val="00AD1715"/>
    <w:rsid w:val="00AD3713"/>
    <w:rsid w:val="00AD5D9C"/>
    <w:rsid w:val="00AD7329"/>
    <w:rsid w:val="00AD7534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4BEB"/>
    <w:rsid w:val="00B05290"/>
    <w:rsid w:val="00B05ACC"/>
    <w:rsid w:val="00B10AB5"/>
    <w:rsid w:val="00B11629"/>
    <w:rsid w:val="00B11A1E"/>
    <w:rsid w:val="00B11BBD"/>
    <w:rsid w:val="00B1222F"/>
    <w:rsid w:val="00B1228B"/>
    <w:rsid w:val="00B1259C"/>
    <w:rsid w:val="00B12E6B"/>
    <w:rsid w:val="00B12EE3"/>
    <w:rsid w:val="00B135FA"/>
    <w:rsid w:val="00B139A9"/>
    <w:rsid w:val="00B142A7"/>
    <w:rsid w:val="00B1588D"/>
    <w:rsid w:val="00B1601F"/>
    <w:rsid w:val="00B160E1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98E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0B45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27B"/>
    <w:rsid w:val="00B93E9D"/>
    <w:rsid w:val="00B94E15"/>
    <w:rsid w:val="00B95320"/>
    <w:rsid w:val="00B95494"/>
    <w:rsid w:val="00B96082"/>
    <w:rsid w:val="00BA19C8"/>
    <w:rsid w:val="00BA20FF"/>
    <w:rsid w:val="00BA2910"/>
    <w:rsid w:val="00BA3112"/>
    <w:rsid w:val="00BA3502"/>
    <w:rsid w:val="00BA37DB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039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A41"/>
    <w:rsid w:val="00BE4C6B"/>
    <w:rsid w:val="00BE53C6"/>
    <w:rsid w:val="00BE6783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23D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A89"/>
    <w:rsid w:val="00C13FB3"/>
    <w:rsid w:val="00C15066"/>
    <w:rsid w:val="00C15ACD"/>
    <w:rsid w:val="00C16F7E"/>
    <w:rsid w:val="00C20409"/>
    <w:rsid w:val="00C2328D"/>
    <w:rsid w:val="00C232C2"/>
    <w:rsid w:val="00C26446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92B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17"/>
    <w:rsid w:val="00C95924"/>
    <w:rsid w:val="00C95B05"/>
    <w:rsid w:val="00C95EC7"/>
    <w:rsid w:val="00C960BA"/>
    <w:rsid w:val="00CA0222"/>
    <w:rsid w:val="00CA03BC"/>
    <w:rsid w:val="00CA1DDC"/>
    <w:rsid w:val="00CA357B"/>
    <w:rsid w:val="00CA3D22"/>
    <w:rsid w:val="00CA3E9F"/>
    <w:rsid w:val="00CA4ACA"/>
    <w:rsid w:val="00CA4F2A"/>
    <w:rsid w:val="00CA52FC"/>
    <w:rsid w:val="00CA54E3"/>
    <w:rsid w:val="00CA56DB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6EFE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689B"/>
    <w:rsid w:val="00CE7018"/>
    <w:rsid w:val="00CE7777"/>
    <w:rsid w:val="00CE7BF7"/>
    <w:rsid w:val="00CF02B5"/>
    <w:rsid w:val="00CF1960"/>
    <w:rsid w:val="00CF3FFE"/>
    <w:rsid w:val="00CF543B"/>
    <w:rsid w:val="00CF6450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8F6"/>
    <w:rsid w:val="00D371B6"/>
    <w:rsid w:val="00D37B28"/>
    <w:rsid w:val="00D37B4C"/>
    <w:rsid w:val="00D37BEF"/>
    <w:rsid w:val="00D405D5"/>
    <w:rsid w:val="00D415AB"/>
    <w:rsid w:val="00D423C3"/>
    <w:rsid w:val="00D42D29"/>
    <w:rsid w:val="00D44280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0FF"/>
    <w:rsid w:val="00D54D06"/>
    <w:rsid w:val="00D553C9"/>
    <w:rsid w:val="00D568B1"/>
    <w:rsid w:val="00D5756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4CF"/>
    <w:rsid w:val="00D75BF2"/>
    <w:rsid w:val="00D80C85"/>
    <w:rsid w:val="00D83B3B"/>
    <w:rsid w:val="00D846DE"/>
    <w:rsid w:val="00D84F73"/>
    <w:rsid w:val="00D85250"/>
    <w:rsid w:val="00D86146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0CDC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1025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332"/>
    <w:rsid w:val="00DD79A8"/>
    <w:rsid w:val="00DE174D"/>
    <w:rsid w:val="00DE1A48"/>
    <w:rsid w:val="00DE20B9"/>
    <w:rsid w:val="00DE229D"/>
    <w:rsid w:val="00DE2554"/>
    <w:rsid w:val="00DE2747"/>
    <w:rsid w:val="00DE348B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06A9C"/>
    <w:rsid w:val="00E10723"/>
    <w:rsid w:val="00E10D7F"/>
    <w:rsid w:val="00E11E3A"/>
    <w:rsid w:val="00E125EF"/>
    <w:rsid w:val="00E129A4"/>
    <w:rsid w:val="00E134ED"/>
    <w:rsid w:val="00E13B15"/>
    <w:rsid w:val="00E144F7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3F21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0F38"/>
    <w:rsid w:val="00E610FC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87F4E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0F8"/>
    <w:rsid w:val="00E96F5A"/>
    <w:rsid w:val="00E97999"/>
    <w:rsid w:val="00EA0C3A"/>
    <w:rsid w:val="00EA2085"/>
    <w:rsid w:val="00EA2A9B"/>
    <w:rsid w:val="00EA2E39"/>
    <w:rsid w:val="00EA3C33"/>
    <w:rsid w:val="00EA4BCD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91A"/>
    <w:rsid w:val="00ED4ADE"/>
    <w:rsid w:val="00ED6ABB"/>
    <w:rsid w:val="00ED7191"/>
    <w:rsid w:val="00ED75B2"/>
    <w:rsid w:val="00ED7C7E"/>
    <w:rsid w:val="00ED7D58"/>
    <w:rsid w:val="00EE0264"/>
    <w:rsid w:val="00EE04A1"/>
    <w:rsid w:val="00EE0938"/>
    <w:rsid w:val="00EE1595"/>
    <w:rsid w:val="00EE1990"/>
    <w:rsid w:val="00EE1E5F"/>
    <w:rsid w:val="00EE1FD5"/>
    <w:rsid w:val="00EE4136"/>
    <w:rsid w:val="00EE4D28"/>
    <w:rsid w:val="00EE66AF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17ED1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2EF"/>
    <w:rsid w:val="00F40618"/>
    <w:rsid w:val="00F42A57"/>
    <w:rsid w:val="00F44EB9"/>
    <w:rsid w:val="00F45510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3AF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60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67A3-96BF-4FCB-A773-976CFE06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5</cp:revision>
  <cp:lastPrinted>2022-12-21T04:10:00Z</cp:lastPrinted>
  <dcterms:created xsi:type="dcterms:W3CDTF">2022-12-20T05:38:00Z</dcterms:created>
  <dcterms:modified xsi:type="dcterms:W3CDTF">2022-12-21T04:22:00Z</dcterms:modified>
</cp:coreProperties>
</file>