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A23D87" w:rsidRPr="00A23D87" w:rsidTr="00192CFD">
        <w:trPr>
          <w:cantSplit/>
          <w:trHeight w:val="1141"/>
        </w:trPr>
        <w:tc>
          <w:tcPr>
            <w:tcW w:w="4497" w:type="dxa"/>
            <w:gridSpan w:val="2"/>
          </w:tcPr>
          <w:p w:rsidR="00A23D87" w:rsidRPr="00A23D87" w:rsidRDefault="00A23D87" w:rsidP="00A23D87">
            <w:pPr>
              <w:keepNext/>
              <w:spacing w:after="0" w:line="240" w:lineRule="auto"/>
              <w:jc w:val="center"/>
              <w:outlineLvl w:val="1"/>
              <w:rPr>
                <w:rFonts w:ascii="Times New Roman" w:eastAsia="Times New Roman" w:hAnsi="Times New Roman" w:cs="Times New Roman"/>
                <w:b/>
                <w:spacing w:val="20"/>
                <w:sz w:val="16"/>
                <w:szCs w:val="20"/>
                <w:lang w:eastAsia="ru-RU"/>
              </w:rPr>
            </w:pPr>
            <w:r w:rsidRPr="00A23D87">
              <w:rPr>
                <w:rFonts w:ascii="Times New Roman" w:eastAsia="Times New Roman" w:hAnsi="Times New Roman" w:cs="Times New Roman"/>
                <w:b/>
                <w:spacing w:val="20"/>
                <w:sz w:val="16"/>
                <w:szCs w:val="20"/>
                <w:lang w:eastAsia="ru-RU"/>
              </w:rPr>
              <w:t>БАШКОРТОСТАН РЕСПУБЛИКАҺ</w:t>
            </w:r>
            <w:proofErr w:type="gramStart"/>
            <w:r w:rsidRPr="00A23D87">
              <w:rPr>
                <w:rFonts w:ascii="Times New Roman" w:eastAsia="Times New Roman" w:hAnsi="Times New Roman" w:cs="Times New Roman"/>
                <w:b/>
                <w:spacing w:val="20"/>
                <w:sz w:val="16"/>
                <w:szCs w:val="20"/>
                <w:lang w:eastAsia="ru-RU"/>
              </w:rPr>
              <w:t>Ы</w:t>
            </w:r>
            <w:proofErr w:type="gramEnd"/>
          </w:p>
          <w:p w:rsidR="00A23D87" w:rsidRPr="00A23D87" w:rsidRDefault="00A23D87" w:rsidP="00A23D87">
            <w:pPr>
              <w:keepNext/>
              <w:spacing w:after="0" w:line="240" w:lineRule="auto"/>
              <w:outlineLvl w:val="1"/>
              <w:rPr>
                <w:rFonts w:ascii="Times New Roman" w:eastAsia="Times New Roman" w:hAnsi="Times New Roman" w:cs="Times New Roman"/>
                <w:b/>
                <w:spacing w:val="20"/>
                <w:sz w:val="20"/>
                <w:szCs w:val="20"/>
                <w:lang w:eastAsia="ru-RU"/>
              </w:rPr>
            </w:pPr>
          </w:p>
          <w:p w:rsidR="00A23D87" w:rsidRPr="00A23D87" w:rsidRDefault="00A23D87" w:rsidP="00A23D87">
            <w:pPr>
              <w:keepNext/>
              <w:spacing w:after="0" w:line="240" w:lineRule="auto"/>
              <w:jc w:val="center"/>
              <w:outlineLvl w:val="1"/>
              <w:rPr>
                <w:rFonts w:ascii="Times New Roman" w:eastAsia="Times New Roman" w:hAnsi="Times New Roman" w:cs="Times New Roman"/>
                <w:b/>
                <w:spacing w:val="20"/>
                <w:sz w:val="28"/>
                <w:szCs w:val="28"/>
                <w:lang w:eastAsia="ru-RU"/>
              </w:rPr>
            </w:pPr>
            <w:proofErr w:type="gramStart"/>
            <w:r w:rsidRPr="00A23D87">
              <w:rPr>
                <w:rFonts w:ascii="Times New Roman" w:eastAsia="Times New Roman" w:hAnsi="Times New Roman" w:cs="Times New Roman"/>
                <w:b/>
                <w:spacing w:val="20"/>
                <w:sz w:val="28"/>
                <w:szCs w:val="28"/>
                <w:lang w:eastAsia="ru-RU"/>
              </w:rPr>
              <w:t>F</w:t>
            </w:r>
            <w:proofErr w:type="gramEnd"/>
            <w:r w:rsidRPr="00A23D87">
              <w:rPr>
                <w:rFonts w:ascii="Times New Roman" w:eastAsia="Times New Roman" w:hAnsi="Times New Roman" w:cs="Times New Roman"/>
                <w:b/>
                <w:spacing w:val="20"/>
                <w:sz w:val="28"/>
                <w:szCs w:val="28"/>
                <w:lang w:eastAsia="ru-RU"/>
              </w:rPr>
              <w:t>АФУРИ  РАЙОНЫ</w:t>
            </w:r>
          </w:p>
          <w:p w:rsidR="00A23D87" w:rsidRPr="00A23D87" w:rsidRDefault="00A23D87" w:rsidP="00A23D87">
            <w:pPr>
              <w:keepNext/>
              <w:spacing w:after="0" w:line="240" w:lineRule="auto"/>
              <w:jc w:val="center"/>
              <w:outlineLvl w:val="1"/>
              <w:rPr>
                <w:rFonts w:ascii="Times New Roman" w:eastAsia="Times New Roman" w:hAnsi="Times New Roman" w:cs="Times New Roman"/>
                <w:b/>
                <w:sz w:val="28"/>
                <w:szCs w:val="28"/>
                <w:lang w:eastAsia="ru-RU"/>
              </w:rPr>
            </w:pPr>
            <w:r w:rsidRPr="00A23D87">
              <w:rPr>
                <w:rFonts w:ascii="Times New Roman" w:eastAsia="Times New Roman" w:hAnsi="Times New Roman" w:cs="Times New Roman"/>
                <w:b/>
                <w:sz w:val="28"/>
                <w:szCs w:val="28"/>
                <w:lang w:eastAsia="ru-RU"/>
              </w:rPr>
              <w:t>МУНИЦИПАЛЬ РАЙОНЫНЫН</w:t>
            </w:r>
          </w:p>
          <w:p w:rsidR="00A23D87" w:rsidRPr="00A23D87" w:rsidRDefault="00A23D87" w:rsidP="00A23D87">
            <w:pPr>
              <w:keepNext/>
              <w:spacing w:after="0" w:line="240" w:lineRule="auto"/>
              <w:jc w:val="center"/>
              <w:outlineLvl w:val="1"/>
              <w:rPr>
                <w:rFonts w:ascii="Times New Roman" w:eastAsia="Times New Roman" w:hAnsi="Times New Roman" w:cs="Times New Roman"/>
                <w:b/>
                <w:sz w:val="28"/>
                <w:szCs w:val="28"/>
                <w:lang w:eastAsia="ru-RU"/>
              </w:rPr>
            </w:pPr>
            <w:r w:rsidRPr="00A23D87">
              <w:rPr>
                <w:rFonts w:ascii="Times New Roman" w:eastAsia="Times New Roman" w:hAnsi="Times New Roman" w:cs="Times New Roman"/>
                <w:b/>
                <w:sz w:val="28"/>
                <w:szCs w:val="28"/>
                <w:lang w:eastAsia="ru-RU"/>
              </w:rPr>
              <w:t xml:space="preserve"> СӘЙЕТБАБА </w:t>
            </w:r>
          </w:p>
          <w:p w:rsidR="00A23D87" w:rsidRPr="00A23D87" w:rsidRDefault="00A23D87" w:rsidP="00A23D87">
            <w:pPr>
              <w:keepNext/>
              <w:spacing w:after="0" w:line="240" w:lineRule="auto"/>
              <w:jc w:val="center"/>
              <w:outlineLvl w:val="1"/>
              <w:rPr>
                <w:rFonts w:ascii="Times New Roman" w:eastAsia="Times New Roman" w:hAnsi="Times New Roman" w:cs="Times New Roman"/>
                <w:b/>
                <w:sz w:val="28"/>
                <w:szCs w:val="28"/>
                <w:lang w:eastAsia="ru-RU"/>
              </w:rPr>
            </w:pPr>
            <w:r w:rsidRPr="00A23D87">
              <w:rPr>
                <w:rFonts w:ascii="Times New Roman" w:eastAsia="Times New Roman" w:hAnsi="Times New Roman" w:cs="Times New Roman"/>
                <w:b/>
                <w:sz w:val="28"/>
                <w:szCs w:val="28"/>
                <w:lang w:eastAsia="ru-RU"/>
              </w:rPr>
              <w:t xml:space="preserve">АУЫЛ  СОВЕТЫ </w:t>
            </w:r>
          </w:p>
          <w:p w:rsidR="00A23D87" w:rsidRPr="00A23D87" w:rsidRDefault="00A23D87" w:rsidP="00A23D87">
            <w:pPr>
              <w:keepNext/>
              <w:spacing w:after="0" w:line="240" w:lineRule="auto"/>
              <w:jc w:val="center"/>
              <w:outlineLvl w:val="1"/>
              <w:rPr>
                <w:rFonts w:ascii="Times New Roman" w:eastAsia="Times New Roman" w:hAnsi="Times New Roman" w:cs="Times New Roman"/>
                <w:b/>
                <w:sz w:val="16"/>
                <w:szCs w:val="16"/>
                <w:lang w:eastAsia="ru-RU"/>
              </w:rPr>
            </w:pPr>
            <w:r w:rsidRPr="00A23D87">
              <w:rPr>
                <w:rFonts w:ascii="Times New Roman" w:eastAsia="Times New Roman" w:hAnsi="Times New Roman" w:cs="Times New Roman"/>
                <w:b/>
                <w:sz w:val="28"/>
                <w:szCs w:val="28"/>
                <w:lang w:eastAsia="ru-RU"/>
              </w:rPr>
              <w:t>АУЫЛ  БИЛӘМӘҺЕ ХАКИМИӘТЕ</w:t>
            </w:r>
          </w:p>
          <w:p w:rsidR="00A23D87" w:rsidRPr="00A23D87" w:rsidRDefault="00A23D87" w:rsidP="00A23D87">
            <w:pPr>
              <w:jc w:val="center"/>
              <w:rPr>
                <w:rFonts w:ascii="Calibri" w:eastAsia="Times New Roman" w:hAnsi="Calibri" w:cs="Times New Roman"/>
                <w:b/>
                <w:sz w:val="28"/>
                <w:szCs w:val="28"/>
                <w:lang w:eastAsia="ru-RU"/>
              </w:rPr>
            </w:pPr>
          </w:p>
        </w:tc>
        <w:tc>
          <w:tcPr>
            <w:tcW w:w="1439" w:type="dxa"/>
            <w:vAlign w:val="center"/>
          </w:tcPr>
          <w:p w:rsidR="00A23D87" w:rsidRPr="00A23D87" w:rsidRDefault="00A23D87" w:rsidP="00A23D87">
            <w:pPr>
              <w:ind w:left="-107"/>
              <w:jc w:val="center"/>
              <w:rPr>
                <w:rFonts w:ascii="Calibri" w:eastAsia="Times New Roman" w:hAnsi="Calibri" w:cs="Times New Roman"/>
                <w:b/>
                <w:lang w:eastAsia="ru-RU"/>
              </w:rPr>
            </w:pPr>
            <w:r w:rsidRPr="00A23D87">
              <w:rPr>
                <w:rFonts w:ascii="Calibri" w:eastAsia="Times New Roman" w:hAnsi="Calibri" w:cs="Times New Roman"/>
                <w:b/>
                <w:noProof/>
                <w:lang w:eastAsia="ru-RU"/>
              </w:rPr>
              <w:drawing>
                <wp:inline distT="0" distB="0" distL="0" distR="0" wp14:anchorId="49F88137" wp14:editId="5D81F9FD">
                  <wp:extent cx="819150" cy="1019175"/>
                  <wp:effectExtent l="19050" t="0" r="0" b="0"/>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5"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A23D87" w:rsidRPr="00A23D87" w:rsidRDefault="00A23D87" w:rsidP="00A23D87">
            <w:pPr>
              <w:ind w:left="-107"/>
              <w:jc w:val="center"/>
              <w:rPr>
                <w:rFonts w:ascii="Calibri" w:eastAsia="Times New Roman" w:hAnsi="Calibri" w:cs="Times New Roman"/>
                <w:b/>
                <w:lang w:eastAsia="ru-RU"/>
              </w:rPr>
            </w:pPr>
          </w:p>
        </w:tc>
        <w:tc>
          <w:tcPr>
            <w:tcW w:w="4624" w:type="dxa"/>
            <w:gridSpan w:val="2"/>
          </w:tcPr>
          <w:p w:rsidR="00A23D87" w:rsidRPr="00A23D87" w:rsidRDefault="00A23D87" w:rsidP="00A23D87">
            <w:pPr>
              <w:keepNext/>
              <w:spacing w:after="0" w:line="240" w:lineRule="auto"/>
              <w:jc w:val="center"/>
              <w:outlineLvl w:val="0"/>
              <w:rPr>
                <w:rFonts w:ascii="Times New Roman" w:eastAsia="Times New Roman" w:hAnsi="Times New Roman" w:cs="Times New Roman"/>
                <w:b/>
                <w:spacing w:val="20"/>
                <w:sz w:val="16"/>
                <w:szCs w:val="20"/>
                <w:lang w:eastAsia="ru-RU"/>
              </w:rPr>
            </w:pPr>
            <w:r w:rsidRPr="00A23D87">
              <w:rPr>
                <w:rFonts w:ascii="Times New Roman" w:eastAsia="Times New Roman" w:hAnsi="Times New Roman" w:cs="Times New Roman"/>
                <w:b/>
                <w:spacing w:val="20"/>
                <w:sz w:val="16"/>
                <w:szCs w:val="20"/>
                <w:lang w:eastAsia="ru-RU"/>
              </w:rPr>
              <w:t>РЕСПУБЛИКА БАШКОРТОСТАН</w:t>
            </w:r>
          </w:p>
          <w:p w:rsidR="00A23D87" w:rsidRPr="00A23D87" w:rsidRDefault="00A23D87" w:rsidP="00A23D87">
            <w:pPr>
              <w:keepNext/>
              <w:spacing w:after="0" w:line="240" w:lineRule="auto"/>
              <w:jc w:val="center"/>
              <w:outlineLvl w:val="2"/>
              <w:rPr>
                <w:rFonts w:ascii="Times New Roman" w:eastAsia="Times New Roman" w:hAnsi="Times New Roman" w:cs="Times New Roman"/>
                <w:b/>
                <w:sz w:val="20"/>
                <w:szCs w:val="20"/>
                <w:lang w:eastAsia="ru-RU"/>
              </w:rPr>
            </w:pPr>
          </w:p>
          <w:p w:rsidR="00A23D87" w:rsidRPr="00A23D87" w:rsidRDefault="00A23D87" w:rsidP="00A23D87">
            <w:pPr>
              <w:keepNext/>
              <w:spacing w:after="0" w:line="240" w:lineRule="auto"/>
              <w:jc w:val="center"/>
              <w:outlineLvl w:val="2"/>
              <w:rPr>
                <w:rFonts w:ascii="Times New Roman" w:eastAsia="Times New Roman" w:hAnsi="Times New Roman" w:cs="Times New Roman"/>
                <w:bCs/>
                <w:spacing w:val="20"/>
                <w:sz w:val="16"/>
                <w:szCs w:val="16"/>
                <w:lang w:eastAsia="ru-RU"/>
              </w:rPr>
            </w:pPr>
            <w:r w:rsidRPr="00A23D87">
              <w:rPr>
                <w:rFonts w:ascii="Times New Roman" w:eastAsia="Times New Roman" w:hAnsi="Times New Roman" w:cs="Times New Roman"/>
                <w:b/>
                <w:sz w:val="28"/>
                <w:szCs w:val="28"/>
                <w:lang w:eastAsia="ru-RU"/>
              </w:rPr>
              <w:t>АДМИНИСТРАЦИЯ СЕЛЬСКОГО  ПОСЕЛЕНИЯ САИТБАБИНСКИЙ СЕЛЬСОВЕТ МУНИЦИПАЛЬНОГО РАЙОНА ГАФУРИЙСКИЙ  РАЙОН</w:t>
            </w:r>
          </w:p>
        </w:tc>
      </w:tr>
      <w:tr w:rsidR="00A23D87" w:rsidRPr="00A23D87" w:rsidTr="00192CFD">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A23D87" w:rsidRPr="00A23D87" w:rsidRDefault="00A23D87" w:rsidP="00A23D87">
            <w:pPr>
              <w:jc w:val="center"/>
              <w:rPr>
                <w:rFonts w:ascii="Calibri" w:eastAsia="Times New Roman" w:hAnsi="Calibri" w:cs="Times New Roman"/>
                <w:sz w:val="2"/>
                <w:lang w:eastAsia="ru-RU"/>
              </w:rPr>
            </w:pPr>
          </w:p>
        </w:tc>
      </w:tr>
    </w:tbl>
    <w:p w:rsidR="00A23D87" w:rsidRPr="00A23D87" w:rsidRDefault="00A23D87" w:rsidP="00A23D87">
      <w:pPr>
        <w:jc w:val="center"/>
        <w:rPr>
          <w:rFonts w:ascii="Calibri" w:eastAsia="Times New Roman" w:hAnsi="Calibri" w:cs="Times New Roman"/>
          <w:sz w:val="24"/>
          <w:szCs w:val="24"/>
          <w:lang w:eastAsia="ru-RU"/>
        </w:rPr>
      </w:pPr>
    </w:p>
    <w:tbl>
      <w:tblPr>
        <w:tblW w:w="10314" w:type="dxa"/>
        <w:tblInd w:w="-1" w:type="dxa"/>
        <w:tblLayout w:type="fixed"/>
        <w:tblCellMar>
          <w:left w:w="107" w:type="dxa"/>
          <w:right w:w="107" w:type="dxa"/>
        </w:tblCellMar>
        <w:tblLook w:val="0000" w:firstRow="0" w:lastRow="0" w:firstColumn="0" w:lastColumn="0" w:noHBand="0" w:noVBand="0"/>
      </w:tblPr>
      <w:tblGrid>
        <w:gridCol w:w="3190"/>
        <w:gridCol w:w="1170"/>
        <w:gridCol w:w="1396"/>
        <w:gridCol w:w="624"/>
        <w:gridCol w:w="3191"/>
        <w:gridCol w:w="743"/>
      </w:tblGrid>
      <w:tr w:rsidR="00A23D87" w:rsidRPr="00A23D87" w:rsidTr="00192CFD">
        <w:trPr>
          <w:trHeight w:val="71"/>
        </w:trPr>
        <w:tc>
          <w:tcPr>
            <w:tcW w:w="4360" w:type="dxa"/>
            <w:gridSpan w:val="2"/>
          </w:tcPr>
          <w:p w:rsidR="00A23D87" w:rsidRPr="00A23D87" w:rsidRDefault="00A23D87" w:rsidP="00A23D87">
            <w:pPr>
              <w:jc w:val="center"/>
              <w:rPr>
                <w:rFonts w:ascii="Calibri" w:eastAsia="Times New Roman" w:hAnsi="Calibri" w:cs="Times New Roman"/>
                <w:b/>
                <w:sz w:val="28"/>
                <w:szCs w:val="28"/>
                <w:lang w:eastAsia="ru-RU"/>
              </w:rPr>
            </w:pPr>
            <w:r w:rsidRPr="00A23D87">
              <w:rPr>
                <w:rFonts w:ascii="Times New Roman" w:eastAsia="Times New Roman" w:hAnsi="Times New Roman" w:cs="Times New Roman"/>
                <w:b/>
                <w:sz w:val="28"/>
                <w:szCs w:val="28"/>
                <w:lang w:eastAsia="ru-RU"/>
              </w:rPr>
              <w:t>БОЙОРОК</w:t>
            </w:r>
          </w:p>
        </w:tc>
        <w:tc>
          <w:tcPr>
            <w:tcW w:w="1396" w:type="dxa"/>
          </w:tcPr>
          <w:p w:rsidR="00A23D87" w:rsidRPr="00A23D87" w:rsidRDefault="00A23D87" w:rsidP="00A23D87">
            <w:pPr>
              <w:jc w:val="center"/>
              <w:rPr>
                <w:rFonts w:ascii="Calibri" w:eastAsia="Times New Roman" w:hAnsi="Calibri" w:cs="Times New Roman"/>
                <w:b/>
                <w:sz w:val="28"/>
                <w:szCs w:val="28"/>
                <w:lang w:eastAsia="ru-RU"/>
              </w:rPr>
            </w:pPr>
          </w:p>
        </w:tc>
        <w:tc>
          <w:tcPr>
            <w:tcW w:w="4557" w:type="dxa"/>
            <w:gridSpan w:val="3"/>
          </w:tcPr>
          <w:p w:rsidR="00A23D87" w:rsidRPr="00A23D87" w:rsidRDefault="00A23D87" w:rsidP="00A23D87">
            <w:pPr>
              <w:jc w:val="center"/>
              <w:rPr>
                <w:rFonts w:ascii="Calibri" w:eastAsia="Times New Roman" w:hAnsi="Calibri" w:cs="Times New Roman"/>
                <w:b/>
                <w:sz w:val="28"/>
                <w:szCs w:val="28"/>
                <w:lang w:eastAsia="ru-RU"/>
              </w:rPr>
            </w:pPr>
            <w:r w:rsidRPr="00A23D87">
              <w:rPr>
                <w:rFonts w:ascii="Times New Roman" w:eastAsia="Times New Roman" w:hAnsi="Times New Roman" w:cs="Times New Roman"/>
                <w:b/>
                <w:sz w:val="28"/>
                <w:szCs w:val="28"/>
                <w:lang w:eastAsia="ru-RU"/>
              </w:rPr>
              <w:t>РАСПОРЯЖЕНИЕ</w:t>
            </w:r>
          </w:p>
        </w:tc>
      </w:tr>
      <w:tr w:rsidR="00A23D87" w:rsidRPr="00A23D87" w:rsidTr="00192CFD">
        <w:tblPrEx>
          <w:tblCellMar>
            <w:left w:w="108" w:type="dxa"/>
            <w:right w:w="108" w:type="dxa"/>
          </w:tblCellMar>
          <w:tblLook w:val="00A0" w:firstRow="1" w:lastRow="0" w:firstColumn="1" w:lastColumn="0" w:noHBand="0" w:noVBand="0"/>
        </w:tblPrEx>
        <w:trPr>
          <w:gridAfter w:val="1"/>
          <w:wAfter w:w="743" w:type="dxa"/>
        </w:trPr>
        <w:tc>
          <w:tcPr>
            <w:tcW w:w="3190" w:type="dxa"/>
            <w:hideMark/>
          </w:tcPr>
          <w:p w:rsidR="00A23D87" w:rsidRPr="00A23D87" w:rsidRDefault="00A23D87" w:rsidP="00A23D87">
            <w:pPr>
              <w:spacing w:after="0" w:line="240" w:lineRule="auto"/>
              <w:jc w:val="center"/>
              <w:rPr>
                <w:rFonts w:ascii="Times New Roman" w:eastAsia="Calibri" w:hAnsi="Times New Roman" w:cs="Times New Roman"/>
                <w:sz w:val="28"/>
                <w:szCs w:val="28"/>
                <w:lang w:eastAsia="ru-RU"/>
              </w:rPr>
            </w:pPr>
            <w:r w:rsidRPr="00A23D87">
              <w:rPr>
                <w:rFonts w:ascii="Times New Roman" w:eastAsia="Calibri" w:hAnsi="Times New Roman" w:cs="Times New Roman"/>
                <w:sz w:val="28"/>
                <w:szCs w:val="28"/>
                <w:lang w:eastAsia="ru-RU"/>
              </w:rPr>
              <w:t xml:space="preserve">11 </w:t>
            </w:r>
            <w:proofErr w:type="spellStart"/>
            <w:r w:rsidRPr="00A23D87">
              <w:rPr>
                <w:rFonts w:ascii="Times New Roman" w:eastAsia="Calibri" w:hAnsi="Times New Roman" w:cs="Times New Roman"/>
                <w:sz w:val="28"/>
                <w:szCs w:val="28"/>
                <w:lang w:eastAsia="ru-RU"/>
              </w:rPr>
              <w:t>гинуар</w:t>
            </w:r>
            <w:proofErr w:type="spellEnd"/>
            <w:r w:rsidRPr="00A23D87">
              <w:rPr>
                <w:rFonts w:ascii="Times New Roman" w:eastAsia="Calibri" w:hAnsi="Times New Roman" w:cs="Times New Roman"/>
                <w:sz w:val="28"/>
                <w:szCs w:val="28"/>
                <w:lang w:eastAsia="ru-RU"/>
              </w:rPr>
              <w:t xml:space="preserve">, 2021 </w:t>
            </w:r>
            <w:proofErr w:type="spellStart"/>
            <w:r w:rsidRPr="00A23D87">
              <w:rPr>
                <w:rFonts w:ascii="Times New Roman" w:eastAsia="Calibri" w:hAnsi="Times New Roman" w:cs="Times New Roman"/>
                <w:sz w:val="28"/>
                <w:szCs w:val="28"/>
                <w:lang w:eastAsia="ru-RU"/>
              </w:rPr>
              <w:t>йыл</w:t>
            </w:r>
            <w:proofErr w:type="spellEnd"/>
          </w:p>
        </w:tc>
        <w:tc>
          <w:tcPr>
            <w:tcW w:w="3190" w:type="dxa"/>
            <w:gridSpan w:val="3"/>
            <w:hideMark/>
          </w:tcPr>
          <w:p w:rsidR="00A23D87" w:rsidRPr="00A23D87" w:rsidRDefault="00A23D87" w:rsidP="00A23D87">
            <w:pPr>
              <w:spacing w:after="0" w:line="240" w:lineRule="auto"/>
              <w:jc w:val="center"/>
              <w:rPr>
                <w:rFonts w:ascii="Times New Roman" w:eastAsia="Calibri" w:hAnsi="Times New Roman" w:cs="Times New Roman"/>
                <w:sz w:val="28"/>
                <w:szCs w:val="28"/>
                <w:lang w:eastAsia="ru-RU"/>
              </w:rPr>
            </w:pPr>
            <w:r w:rsidRPr="00A23D87">
              <w:rPr>
                <w:rFonts w:ascii="Times New Roman" w:eastAsia="Calibri" w:hAnsi="Times New Roman" w:cs="Times New Roman"/>
                <w:sz w:val="28"/>
                <w:szCs w:val="28"/>
                <w:lang w:eastAsia="ru-RU"/>
              </w:rPr>
              <w:t>№ 2</w:t>
            </w:r>
          </w:p>
        </w:tc>
        <w:tc>
          <w:tcPr>
            <w:tcW w:w="3191" w:type="dxa"/>
            <w:hideMark/>
          </w:tcPr>
          <w:p w:rsidR="00A23D87" w:rsidRPr="00A23D87" w:rsidRDefault="00A23D87" w:rsidP="00A23D87">
            <w:pPr>
              <w:spacing w:after="0" w:line="240" w:lineRule="auto"/>
              <w:rPr>
                <w:rFonts w:ascii="Times New Roman" w:eastAsia="Calibri" w:hAnsi="Times New Roman" w:cs="Times New Roman"/>
                <w:sz w:val="28"/>
                <w:szCs w:val="28"/>
                <w:lang w:eastAsia="ru-RU"/>
              </w:rPr>
            </w:pPr>
            <w:r w:rsidRPr="00A23D87">
              <w:rPr>
                <w:rFonts w:ascii="Times New Roman" w:eastAsia="Calibri" w:hAnsi="Times New Roman" w:cs="Times New Roman"/>
                <w:sz w:val="28"/>
                <w:szCs w:val="28"/>
                <w:lang w:eastAsia="ru-RU"/>
              </w:rPr>
              <w:t>11 января  2021 года</w:t>
            </w:r>
          </w:p>
        </w:tc>
      </w:tr>
    </w:tbl>
    <w:p w:rsidR="00A23D87" w:rsidRPr="00A23D87" w:rsidRDefault="00A23D87" w:rsidP="00A23D87">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A23D87" w:rsidRPr="00A23D87" w:rsidRDefault="00A23D87" w:rsidP="00A23D87">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A23D87" w:rsidRPr="00A23D87" w:rsidRDefault="00A23D87" w:rsidP="00A23D8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23D87">
        <w:rPr>
          <w:rFonts w:ascii="Times New Roman" w:eastAsia="Times New Roman" w:hAnsi="Times New Roman" w:cs="Times New Roman"/>
          <w:b/>
          <w:bCs/>
          <w:sz w:val="28"/>
          <w:szCs w:val="28"/>
          <w:lang w:eastAsia="ru-RU"/>
        </w:rPr>
        <w:t xml:space="preserve">О внесении изменений в распоряжение Администрации сельского поселения </w:t>
      </w:r>
      <w:proofErr w:type="spellStart"/>
      <w:r w:rsidRPr="00A23D87">
        <w:rPr>
          <w:rFonts w:ascii="Times New Roman" w:eastAsia="Times New Roman" w:hAnsi="Times New Roman" w:cs="Times New Roman"/>
          <w:b/>
          <w:bCs/>
          <w:sz w:val="28"/>
          <w:szCs w:val="28"/>
          <w:lang w:eastAsia="ru-RU"/>
        </w:rPr>
        <w:t>Саитбабинский</w:t>
      </w:r>
      <w:proofErr w:type="spellEnd"/>
      <w:r w:rsidRPr="00A23D87">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b/>
          <w:bCs/>
          <w:sz w:val="28"/>
          <w:szCs w:val="28"/>
          <w:lang w:eastAsia="ru-RU"/>
        </w:rPr>
        <w:t>Гафурийский</w:t>
      </w:r>
      <w:proofErr w:type="spellEnd"/>
      <w:r w:rsidRPr="00A23D87">
        <w:rPr>
          <w:rFonts w:ascii="Times New Roman" w:eastAsia="Times New Roman" w:hAnsi="Times New Roman" w:cs="Times New Roman"/>
          <w:b/>
          <w:bCs/>
          <w:sz w:val="28"/>
          <w:szCs w:val="28"/>
          <w:lang w:eastAsia="ru-RU"/>
        </w:rPr>
        <w:t xml:space="preserve"> район Республики Башкортостан от  16 декабря 2019 года № 41 «Об утверждении Порядка открытия и ведения лицевых счетов </w:t>
      </w:r>
      <w:r w:rsidRPr="00A23D87">
        <w:rPr>
          <w:rFonts w:ascii="Times New Roman" w:eastAsia="Times New Roman" w:hAnsi="Times New Roman" w:cs="Times New Roman"/>
          <w:b/>
          <w:bCs/>
          <w:sz w:val="28"/>
          <w:szCs w:val="28"/>
          <w:lang w:eastAsia="ru-RU"/>
        </w:rPr>
        <w:br/>
        <w:t xml:space="preserve">в Администрации сельского поселения </w:t>
      </w:r>
      <w:proofErr w:type="spellStart"/>
      <w:r w:rsidRPr="00A23D87">
        <w:rPr>
          <w:rFonts w:ascii="Times New Roman" w:eastAsia="Times New Roman" w:hAnsi="Times New Roman" w:cs="Times New Roman"/>
          <w:b/>
          <w:bCs/>
          <w:sz w:val="28"/>
          <w:szCs w:val="28"/>
          <w:lang w:eastAsia="ru-RU"/>
        </w:rPr>
        <w:t>Саитбабинский</w:t>
      </w:r>
      <w:proofErr w:type="spellEnd"/>
      <w:r w:rsidRPr="00A23D87">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b/>
          <w:bCs/>
          <w:sz w:val="28"/>
          <w:szCs w:val="28"/>
          <w:lang w:eastAsia="ru-RU"/>
        </w:rPr>
        <w:t>Гафурийский</w:t>
      </w:r>
      <w:proofErr w:type="spellEnd"/>
      <w:r w:rsidRPr="00A23D87">
        <w:rPr>
          <w:rFonts w:ascii="Times New Roman" w:eastAsia="Times New Roman" w:hAnsi="Times New Roman" w:cs="Times New Roman"/>
          <w:b/>
          <w:bCs/>
          <w:sz w:val="28"/>
          <w:szCs w:val="28"/>
          <w:lang w:eastAsia="ru-RU"/>
        </w:rPr>
        <w:t xml:space="preserve"> район Республики Башкортостан» </w:t>
      </w:r>
    </w:p>
    <w:p w:rsidR="00A23D87" w:rsidRPr="00A23D87" w:rsidRDefault="00A23D87" w:rsidP="00A23D87">
      <w:pPr>
        <w:spacing w:after="0" w:line="240" w:lineRule="auto"/>
        <w:ind w:firstLine="540"/>
        <w:rPr>
          <w:rFonts w:ascii="Times New Roman" w:eastAsia="Times New Roman" w:hAnsi="Times New Roman" w:cs="Times New Roman"/>
          <w:bCs/>
          <w:sz w:val="28"/>
          <w:szCs w:val="28"/>
          <w:lang w:eastAsia="ru-RU"/>
        </w:rPr>
      </w:pPr>
    </w:p>
    <w:p w:rsidR="00A23D87" w:rsidRPr="00A23D87" w:rsidRDefault="00A23D87" w:rsidP="00A23D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в целях </w:t>
      </w:r>
      <w:proofErr w:type="gramStart"/>
      <w:r w:rsidRPr="00A23D87">
        <w:rPr>
          <w:rFonts w:ascii="Times New Roman" w:eastAsia="Times New Roman" w:hAnsi="Times New Roman" w:cs="Times New Roman"/>
          <w:sz w:val="28"/>
          <w:szCs w:val="28"/>
          <w:lang w:eastAsia="ru-RU"/>
        </w:rPr>
        <w:t xml:space="preserve">совершенствования организации исполнения </w:t>
      </w:r>
      <w:r w:rsidRPr="00A23D87">
        <w:rPr>
          <w:rFonts w:ascii="Times New Roman" w:eastAsia="Times New Roman" w:hAnsi="Times New Roman" w:cs="Times New Roman"/>
          <w:sz w:val="28"/>
          <w:szCs w:val="28"/>
          <w:lang w:eastAsia="ru-RU"/>
        </w:rPr>
        <w:br/>
        <w:t>бюджета муниципального района</w:t>
      </w:r>
      <w:proofErr w:type="gramEnd"/>
      <w:r w:rsidRPr="00A23D87">
        <w:rPr>
          <w:rFonts w:ascii="Times New Roman" w:eastAsia="Times New Roman" w:hAnsi="Times New Roman" w:cs="Times New Roman"/>
          <w:sz w:val="28"/>
          <w:szCs w:val="28"/>
          <w:lang w:eastAsia="ru-RU"/>
        </w:rPr>
        <w:t xml:space="preserve">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администрация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w:t>
      </w:r>
    </w:p>
    <w:p w:rsidR="00A23D87" w:rsidRPr="00A23D87" w:rsidRDefault="00A23D87" w:rsidP="00A23D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23D87" w:rsidRPr="00A23D87" w:rsidRDefault="00A23D87" w:rsidP="00A23D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1. </w:t>
      </w:r>
      <w:proofErr w:type="gramStart"/>
      <w:r w:rsidRPr="00A23D87">
        <w:rPr>
          <w:rFonts w:ascii="Times New Roman" w:eastAsia="Times New Roman" w:hAnsi="Times New Roman" w:cs="Times New Roman"/>
          <w:sz w:val="28"/>
          <w:szCs w:val="28"/>
          <w:lang w:eastAsia="ru-RU"/>
        </w:rPr>
        <w:t xml:space="preserve">Внести изменения в распоряжение  администрации сельского поселения </w:t>
      </w:r>
      <w:proofErr w:type="spellStart"/>
      <w:r w:rsidRPr="00A23D87">
        <w:rPr>
          <w:rFonts w:ascii="Times New Roman" w:eastAsia="Times New Roman" w:hAnsi="Times New Roman" w:cs="Times New Roman"/>
          <w:sz w:val="28"/>
          <w:szCs w:val="28"/>
          <w:lang w:eastAsia="ru-RU"/>
        </w:rPr>
        <w:t>Саитбабинский</w:t>
      </w:r>
      <w:proofErr w:type="spellEnd"/>
      <w:r w:rsidRPr="00A23D87">
        <w:rPr>
          <w:rFonts w:ascii="Times New Roman" w:eastAsia="Times New Roman" w:hAnsi="Times New Roman" w:cs="Times New Roman"/>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от 16 декабря 2019 года № 41 «Об утверждении Порядка открытия и ведения лицевых счетов в Администрации сельского поселения </w:t>
      </w:r>
      <w:proofErr w:type="spellStart"/>
      <w:r w:rsidRPr="00A23D87">
        <w:rPr>
          <w:rFonts w:ascii="Times New Roman" w:eastAsia="Times New Roman" w:hAnsi="Times New Roman" w:cs="Times New Roman"/>
          <w:sz w:val="28"/>
          <w:szCs w:val="28"/>
          <w:lang w:eastAsia="ru-RU"/>
        </w:rPr>
        <w:t>Саитбабинский</w:t>
      </w:r>
      <w:proofErr w:type="spellEnd"/>
      <w:r w:rsidRPr="00A23D87">
        <w:rPr>
          <w:rFonts w:ascii="Times New Roman" w:eastAsia="Times New Roman" w:hAnsi="Times New Roman" w:cs="Times New Roman"/>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изложив Порядок открытия и ведения лицевых счетов в Администрации сельского поселения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в</w:t>
      </w:r>
      <w:proofErr w:type="gramEnd"/>
      <w:r w:rsidRPr="00A23D87">
        <w:rPr>
          <w:rFonts w:ascii="Times New Roman" w:eastAsia="Times New Roman" w:hAnsi="Times New Roman" w:cs="Times New Roman"/>
          <w:sz w:val="28"/>
          <w:szCs w:val="28"/>
          <w:lang w:eastAsia="ru-RU"/>
        </w:rPr>
        <w:t xml:space="preserve"> новой редакции, согласно приложению к настоящему постановлению.</w:t>
      </w:r>
    </w:p>
    <w:p w:rsidR="00A23D87" w:rsidRPr="00A23D87" w:rsidRDefault="00A23D87" w:rsidP="00A23D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23D87">
        <w:rPr>
          <w:rFonts w:ascii="Times New Roman" w:eastAsia="Times New Roman" w:hAnsi="Times New Roman" w:cs="Times New Roman"/>
          <w:sz w:val="28"/>
          <w:szCs w:val="28"/>
          <w:lang w:eastAsia="ru-RU"/>
        </w:rPr>
        <w:t xml:space="preserve">2. </w:t>
      </w:r>
      <w:r w:rsidRPr="00A23D87">
        <w:rPr>
          <w:rFonts w:ascii="Times New Roman" w:eastAsia="Times New Roman" w:hAnsi="Times New Roman" w:cs="Times New Roman"/>
          <w:bCs/>
          <w:sz w:val="28"/>
          <w:szCs w:val="28"/>
          <w:lang w:eastAsia="ru-RU"/>
        </w:rPr>
        <w:t>Настоящее распоряжение вступает в силу с 1 января 2021 года.</w:t>
      </w:r>
    </w:p>
    <w:p w:rsidR="00A23D87" w:rsidRPr="00A23D87" w:rsidRDefault="00A23D87" w:rsidP="00A23D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23D87">
        <w:rPr>
          <w:rFonts w:ascii="Times New Roman" w:eastAsia="Times New Roman" w:hAnsi="Times New Roman" w:cs="Times New Roman"/>
          <w:bCs/>
          <w:sz w:val="28"/>
          <w:szCs w:val="28"/>
          <w:lang w:eastAsia="ru-RU"/>
        </w:rPr>
        <w:t>3. </w:t>
      </w:r>
      <w:proofErr w:type="gramStart"/>
      <w:r w:rsidRPr="00A23D87">
        <w:rPr>
          <w:rFonts w:ascii="Times New Roman" w:eastAsia="Times New Roman" w:hAnsi="Times New Roman" w:cs="Times New Roman"/>
          <w:bCs/>
          <w:sz w:val="28"/>
          <w:szCs w:val="28"/>
          <w:lang w:eastAsia="ru-RU"/>
        </w:rPr>
        <w:t>Контроль за</w:t>
      </w:r>
      <w:proofErr w:type="gramEnd"/>
      <w:r w:rsidRPr="00A23D87">
        <w:rPr>
          <w:rFonts w:ascii="Times New Roman" w:eastAsia="Times New Roman" w:hAnsi="Times New Roman" w:cs="Times New Roman"/>
          <w:bCs/>
          <w:sz w:val="28"/>
          <w:szCs w:val="28"/>
          <w:lang w:eastAsia="ru-RU"/>
        </w:rPr>
        <w:t xml:space="preserve"> исполнением настоящего распоряжения оставляю за собой.</w:t>
      </w:r>
    </w:p>
    <w:p w:rsidR="00A23D87" w:rsidRPr="00A23D87" w:rsidRDefault="00A23D87" w:rsidP="00A23D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23D87" w:rsidRPr="00A23D87" w:rsidRDefault="00A23D87" w:rsidP="00A2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Глава  сельского поселения                                            </w:t>
      </w:r>
      <w:proofErr w:type="spellStart"/>
      <w:r w:rsidRPr="00A23D87">
        <w:rPr>
          <w:rFonts w:ascii="Times New Roman" w:eastAsia="Times New Roman" w:hAnsi="Times New Roman" w:cs="Times New Roman"/>
          <w:sz w:val="28"/>
          <w:szCs w:val="28"/>
          <w:lang w:eastAsia="ru-RU"/>
        </w:rPr>
        <w:t>В.С.Кунафин</w:t>
      </w:r>
      <w:proofErr w:type="spellEnd"/>
      <w:r w:rsidRPr="00A23D87">
        <w:rPr>
          <w:rFonts w:ascii="Times New Roman" w:eastAsia="Times New Roman" w:hAnsi="Times New Roman" w:cs="Times New Roman"/>
          <w:sz w:val="28"/>
          <w:szCs w:val="28"/>
          <w:lang w:eastAsia="ru-RU"/>
        </w:rPr>
        <w:t xml:space="preserve">           </w:t>
      </w:r>
    </w:p>
    <w:p w:rsidR="00A23D87" w:rsidRPr="00A23D87" w:rsidRDefault="00A23D87" w:rsidP="00A23D87">
      <w:pPr>
        <w:rPr>
          <w:rFonts w:ascii="Calibri" w:eastAsia="Times New Roman" w:hAnsi="Calibri" w:cs="Times New Roman"/>
          <w:lang w:eastAsia="ru-RU"/>
        </w:rPr>
      </w:pPr>
    </w:p>
    <w:p w:rsidR="00A23D87" w:rsidRPr="00A23D87" w:rsidRDefault="00A23D87" w:rsidP="00A23D87">
      <w:pPr>
        <w:tabs>
          <w:tab w:val="left" w:pos="709"/>
        </w:tabs>
        <w:spacing w:after="0" w:line="240" w:lineRule="auto"/>
        <w:ind w:firstLine="5103"/>
        <w:jc w:val="right"/>
        <w:rPr>
          <w:rFonts w:ascii="Times New Roman" w:eastAsia="Calibri" w:hAnsi="Times New Roman" w:cs="Times New Roman"/>
          <w:sz w:val="24"/>
          <w:szCs w:val="28"/>
        </w:rPr>
      </w:pPr>
      <w:r w:rsidRPr="00A23D87">
        <w:rPr>
          <w:rFonts w:ascii="Times New Roman" w:eastAsia="Calibri" w:hAnsi="Times New Roman" w:cs="Times New Roman"/>
          <w:sz w:val="24"/>
          <w:szCs w:val="28"/>
        </w:rPr>
        <w:lastRenderedPageBreak/>
        <w:t>Утвержден</w:t>
      </w:r>
    </w:p>
    <w:p w:rsidR="00A23D87" w:rsidRPr="00A23D87" w:rsidRDefault="00A23D87" w:rsidP="00A23D87">
      <w:pPr>
        <w:tabs>
          <w:tab w:val="left" w:pos="709"/>
        </w:tabs>
        <w:spacing w:after="0" w:line="240" w:lineRule="auto"/>
        <w:ind w:firstLine="5103"/>
        <w:jc w:val="right"/>
        <w:rPr>
          <w:rFonts w:ascii="Times New Roman" w:eastAsia="Calibri" w:hAnsi="Times New Roman" w:cs="Times New Roman"/>
          <w:sz w:val="24"/>
          <w:szCs w:val="28"/>
        </w:rPr>
      </w:pPr>
      <w:r w:rsidRPr="00A23D87">
        <w:rPr>
          <w:rFonts w:ascii="Times New Roman" w:eastAsia="Calibri" w:hAnsi="Times New Roman" w:cs="Times New Roman"/>
          <w:sz w:val="24"/>
          <w:szCs w:val="28"/>
        </w:rPr>
        <w:t>распоряжением администрации</w:t>
      </w:r>
    </w:p>
    <w:p w:rsidR="00A23D87" w:rsidRPr="00A23D87" w:rsidRDefault="00A23D87" w:rsidP="00A23D87">
      <w:pPr>
        <w:tabs>
          <w:tab w:val="left" w:pos="709"/>
        </w:tabs>
        <w:spacing w:after="0" w:line="240" w:lineRule="auto"/>
        <w:ind w:firstLine="5103"/>
        <w:jc w:val="right"/>
        <w:rPr>
          <w:rFonts w:ascii="Times New Roman" w:eastAsia="Calibri" w:hAnsi="Times New Roman" w:cs="Times New Roman"/>
          <w:sz w:val="24"/>
          <w:szCs w:val="28"/>
        </w:rPr>
      </w:pPr>
      <w:r w:rsidRPr="00A23D87">
        <w:rPr>
          <w:rFonts w:ascii="Times New Roman" w:eastAsia="Calibri" w:hAnsi="Times New Roman" w:cs="Times New Roman"/>
          <w:sz w:val="24"/>
          <w:szCs w:val="28"/>
        </w:rPr>
        <w:t>сельского поселения</w:t>
      </w:r>
    </w:p>
    <w:p w:rsidR="00A23D87" w:rsidRPr="00A23D87" w:rsidRDefault="00A23D87" w:rsidP="00A23D87">
      <w:pPr>
        <w:tabs>
          <w:tab w:val="left" w:pos="709"/>
        </w:tabs>
        <w:spacing w:after="0" w:line="240" w:lineRule="auto"/>
        <w:ind w:firstLine="5103"/>
        <w:jc w:val="right"/>
        <w:rPr>
          <w:rFonts w:ascii="Times New Roman" w:eastAsia="Calibri" w:hAnsi="Times New Roman" w:cs="Times New Roman"/>
          <w:sz w:val="24"/>
          <w:szCs w:val="28"/>
        </w:rPr>
      </w:pPr>
      <w:r w:rsidRPr="00A23D87">
        <w:rPr>
          <w:rFonts w:ascii="Times New Roman" w:eastAsia="Calibri" w:hAnsi="Times New Roman" w:cs="Times New Roman"/>
          <w:sz w:val="24"/>
          <w:szCs w:val="28"/>
        </w:rPr>
        <w:t xml:space="preserve"> </w:t>
      </w:r>
      <w:proofErr w:type="spellStart"/>
      <w:r w:rsidRPr="00A23D87">
        <w:rPr>
          <w:rFonts w:ascii="Times New Roman" w:eastAsia="Calibri" w:hAnsi="Times New Roman" w:cs="Times New Roman"/>
          <w:sz w:val="24"/>
          <w:szCs w:val="28"/>
        </w:rPr>
        <w:t>Саитбабинский</w:t>
      </w:r>
      <w:proofErr w:type="spellEnd"/>
      <w:r w:rsidRPr="00A23D87">
        <w:rPr>
          <w:rFonts w:ascii="Times New Roman" w:eastAsia="Calibri" w:hAnsi="Times New Roman" w:cs="Times New Roman"/>
          <w:sz w:val="24"/>
          <w:szCs w:val="28"/>
        </w:rPr>
        <w:t xml:space="preserve"> сельсовет</w:t>
      </w:r>
    </w:p>
    <w:p w:rsidR="00A23D87" w:rsidRPr="00A23D87" w:rsidRDefault="00A23D87" w:rsidP="00A23D87">
      <w:pPr>
        <w:tabs>
          <w:tab w:val="left" w:pos="709"/>
        </w:tabs>
        <w:spacing w:after="0" w:line="240" w:lineRule="auto"/>
        <w:ind w:firstLine="5103"/>
        <w:jc w:val="right"/>
        <w:rPr>
          <w:rFonts w:ascii="Times New Roman" w:eastAsia="Calibri" w:hAnsi="Times New Roman" w:cs="Times New Roman"/>
          <w:sz w:val="24"/>
          <w:szCs w:val="28"/>
        </w:rPr>
      </w:pPr>
      <w:r w:rsidRPr="00A23D87">
        <w:rPr>
          <w:rFonts w:ascii="Times New Roman" w:eastAsia="Calibri" w:hAnsi="Times New Roman" w:cs="Times New Roman"/>
          <w:sz w:val="24"/>
          <w:szCs w:val="28"/>
        </w:rPr>
        <w:t xml:space="preserve">муниципального района </w:t>
      </w:r>
      <w:proofErr w:type="spellStart"/>
      <w:r w:rsidRPr="00A23D87">
        <w:rPr>
          <w:rFonts w:ascii="Times New Roman" w:eastAsia="Calibri" w:hAnsi="Times New Roman" w:cs="Times New Roman"/>
          <w:sz w:val="24"/>
          <w:szCs w:val="28"/>
        </w:rPr>
        <w:t>Гафурийский</w:t>
      </w:r>
      <w:proofErr w:type="spellEnd"/>
    </w:p>
    <w:p w:rsidR="00A23D87" w:rsidRPr="00A23D87" w:rsidRDefault="00A23D87" w:rsidP="00A23D87">
      <w:pPr>
        <w:tabs>
          <w:tab w:val="left" w:pos="709"/>
        </w:tabs>
        <w:spacing w:after="0" w:line="240" w:lineRule="auto"/>
        <w:ind w:firstLine="5103"/>
        <w:jc w:val="right"/>
        <w:rPr>
          <w:rFonts w:ascii="Times New Roman" w:eastAsia="Calibri" w:hAnsi="Times New Roman" w:cs="Times New Roman"/>
          <w:sz w:val="24"/>
          <w:szCs w:val="28"/>
        </w:rPr>
      </w:pPr>
      <w:r w:rsidRPr="00A23D87">
        <w:rPr>
          <w:rFonts w:ascii="Times New Roman" w:eastAsia="Calibri" w:hAnsi="Times New Roman" w:cs="Times New Roman"/>
          <w:sz w:val="24"/>
          <w:szCs w:val="28"/>
        </w:rPr>
        <w:t>район Республики Башкортостан</w:t>
      </w:r>
    </w:p>
    <w:p w:rsidR="00A23D87" w:rsidRPr="00A23D87" w:rsidRDefault="00A23D87" w:rsidP="00A23D87">
      <w:pPr>
        <w:tabs>
          <w:tab w:val="left" w:pos="709"/>
        </w:tabs>
        <w:spacing w:after="0" w:line="240" w:lineRule="auto"/>
        <w:ind w:firstLine="5103"/>
        <w:jc w:val="right"/>
        <w:rPr>
          <w:rFonts w:ascii="Times New Roman" w:eastAsia="Calibri" w:hAnsi="Times New Roman" w:cs="Times New Roman"/>
          <w:sz w:val="24"/>
          <w:szCs w:val="28"/>
        </w:rPr>
      </w:pPr>
      <w:r w:rsidRPr="00A23D87">
        <w:rPr>
          <w:rFonts w:ascii="Times New Roman" w:eastAsia="Calibri" w:hAnsi="Times New Roman" w:cs="Times New Roman"/>
          <w:sz w:val="24"/>
          <w:szCs w:val="28"/>
        </w:rPr>
        <w:t>от «11» января 2021 г. № 2</w:t>
      </w:r>
    </w:p>
    <w:p w:rsidR="00A23D87" w:rsidRPr="00A23D87" w:rsidRDefault="00A23D87" w:rsidP="00A23D87">
      <w:pPr>
        <w:tabs>
          <w:tab w:val="left" w:pos="709"/>
        </w:tabs>
        <w:spacing w:after="0" w:line="240" w:lineRule="auto"/>
        <w:jc w:val="center"/>
        <w:rPr>
          <w:rFonts w:ascii="Times New Roman" w:eastAsia="Calibri" w:hAnsi="Times New Roman" w:cs="Times New Roman"/>
          <w:b/>
          <w:sz w:val="28"/>
          <w:szCs w:val="28"/>
        </w:rPr>
      </w:pPr>
    </w:p>
    <w:p w:rsidR="00A23D87" w:rsidRPr="00A23D87" w:rsidRDefault="00A23D87" w:rsidP="00A23D87">
      <w:pPr>
        <w:tabs>
          <w:tab w:val="left" w:pos="709"/>
        </w:tabs>
        <w:spacing w:after="0" w:line="240" w:lineRule="auto"/>
        <w:jc w:val="center"/>
        <w:rPr>
          <w:rFonts w:ascii="Times New Roman" w:eastAsia="Calibri" w:hAnsi="Times New Roman" w:cs="Times New Roman"/>
          <w:b/>
          <w:sz w:val="28"/>
          <w:szCs w:val="28"/>
        </w:rPr>
      </w:pPr>
    </w:p>
    <w:p w:rsidR="00A23D87" w:rsidRPr="00A23D87" w:rsidRDefault="00A23D87" w:rsidP="00A23D87">
      <w:pPr>
        <w:widowControl w:val="0"/>
        <w:tabs>
          <w:tab w:val="left" w:pos="1407"/>
        </w:tabs>
        <w:autoSpaceDE w:val="0"/>
        <w:autoSpaceDN w:val="0"/>
        <w:spacing w:after="0" w:line="240" w:lineRule="auto"/>
        <w:jc w:val="center"/>
        <w:rPr>
          <w:rFonts w:ascii="Times New Roman" w:eastAsia="Times New Roman" w:hAnsi="Times New Roman" w:cs="Times New Roman"/>
          <w:sz w:val="28"/>
          <w:szCs w:val="20"/>
          <w:lang w:eastAsia="ru-RU"/>
        </w:rPr>
      </w:pPr>
      <w:bookmarkStart w:id="0" w:name="P40"/>
      <w:bookmarkEnd w:id="0"/>
      <w:r w:rsidRPr="00A23D87">
        <w:rPr>
          <w:rFonts w:ascii="Times New Roman" w:eastAsia="Times New Roman" w:hAnsi="Times New Roman" w:cs="Times New Roman"/>
          <w:b/>
          <w:sz w:val="28"/>
          <w:szCs w:val="20"/>
          <w:lang w:eastAsia="ru-RU"/>
        </w:rPr>
        <w:t>ПОРЯДОК ОТКРЫТИЯ И ВЕДЕНИЯ ЛИЦЕВЫХ СЧЕТОВ</w:t>
      </w:r>
      <w:r w:rsidRPr="00A23D87">
        <w:rPr>
          <w:rFonts w:ascii="Times New Roman" w:eastAsia="Times New Roman" w:hAnsi="Times New Roman" w:cs="Times New Roman"/>
          <w:sz w:val="28"/>
          <w:szCs w:val="20"/>
          <w:lang w:eastAsia="ru-RU"/>
        </w:rPr>
        <w:t xml:space="preserve"> </w:t>
      </w:r>
    </w:p>
    <w:p w:rsidR="00A23D87" w:rsidRPr="00A23D87" w:rsidRDefault="00A23D87" w:rsidP="00A23D8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A23D87">
        <w:rPr>
          <w:rFonts w:ascii="Times New Roman" w:eastAsia="Times New Roman" w:hAnsi="Times New Roman" w:cs="Times New Roman"/>
          <w:b/>
          <w:sz w:val="28"/>
          <w:szCs w:val="20"/>
          <w:lang w:eastAsia="ru-RU"/>
        </w:rPr>
        <w:t>В  АДМИНИСТРАЦИИ СЕЛЬСКОГО ПОСЕЛЕНИЯ                САИТБАБИНСКИЙ СЕЛЬСОВЕТ МУНИЦИПАЛЬНОГО РАЙОНА ГАФУРИЙСКИЙ РАЙОН РЕСПУБЛИКИ БАШКОРТОСТАН</w:t>
      </w:r>
    </w:p>
    <w:p w:rsidR="00A23D87" w:rsidRPr="00A23D87" w:rsidRDefault="00A23D87" w:rsidP="00A23D87">
      <w:pPr>
        <w:widowControl w:val="0"/>
        <w:autoSpaceDE w:val="0"/>
        <w:autoSpaceDN w:val="0"/>
        <w:spacing w:after="0" w:line="240" w:lineRule="auto"/>
        <w:jc w:val="both"/>
        <w:rPr>
          <w:rFonts w:ascii="Times New Roman" w:eastAsia="Times New Roman" w:hAnsi="Times New Roman" w:cs="Times New Roman"/>
          <w:szCs w:val="20"/>
          <w:lang w:eastAsia="ru-RU"/>
        </w:rPr>
      </w:pPr>
    </w:p>
    <w:p w:rsidR="00A23D87" w:rsidRPr="00A23D87" w:rsidRDefault="00A23D87" w:rsidP="00A23D87">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A23D87">
        <w:rPr>
          <w:rFonts w:ascii="Times New Roman" w:eastAsia="Times New Roman" w:hAnsi="Times New Roman" w:cs="Times New Roman"/>
          <w:b/>
          <w:sz w:val="28"/>
          <w:szCs w:val="20"/>
          <w:lang w:eastAsia="ru-RU"/>
        </w:rPr>
        <w:t>I. Общие положения</w:t>
      </w:r>
    </w:p>
    <w:p w:rsidR="00A23D87" w:rsidRPr="00A23D87" w:rsidRDefault="00A23D87" w:rsidP="00A23D87">
      <w:pPr>
        <w:widowControl w:val="0"/>
        <w:autoSpaceDE w:val="0"/>
        <w:autoSpaceDN w:val="0"/>
        <w:spacing w:after="0" w:line="240" w:lineRule="auto"/>
        <w:jc w:val="both"/>
        <w:rPr>
          <w:rFonts w:ascii="Times New Roman" w:eastAsia="Times New Roman" w:hAnsi="Times New Roman" w:cs="Times New Roman"/>
          <w:szCs w:val="20"/>
          <w:lang w:eastAsia="ru-RU"/>
        </w:rPr>
      </w:pP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1. </w:t>
      </w:r>
      <w:proofErr w:type="gramStart"/>
      <w:r w:rsidRPr="00A23D87">
        <w:rPr>
          <w:rFonts w:ascii="Times New Roman" w:eastAsia="Times New Roman" w:hAnsi="Times New Roman" w:cs="Times New Roman"/>
          <w:sz w:val="28"/>
          <w:szCs w:val="28"/>
          <w:lang w:eastAsia="ru-RU"/>
        </w:rPr>
        <w:t xml:space="preserve">Настоящий Порядок открытия и ведения лицевых счетов в Администрации сельского поселения </w:t>
      </w:r>
      <w:proofErr w:type="spellStart"/>
      <w:r w:rsidRPr="00A23D87">
        <w:rPr>
          <w:rFonts w:ascii="Times New Roman" w:eastAsia="Times New Roman" w:hAnsi="Times New Roman" w:cs="Times New Roman"/>
          <w:sz w:val="28"/>
          <w:szCs w:val="28"/>
          <w:lang w:eastAsia="ru-RU"/>
        </w:rPr>
        <w:t>Саитбабинский</w:t>
      </w:r>
      <w:proofErr w:type="spellEnd"/>
      <w:r w:rsidRPr="00A23D87">
        <w:rPr>
          <w:rFonts w:ascii="Times New Roman" w:eastAsia="Times New Roman" w:hAnsi="Times New Roman" w:cs="Times New Roman"/>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(далее – Порядок) разработан на основании </w:t>
      </w:r>
      <w:hyperlink r:id="rId6" w:history="1">
        <w:r w:rsidRPr="00A23D87">
          <w:rPr>
            <w:rFonts w:ascii="Times New Roman" w:eastAsia="Times New Roman" w:hAnsi="Times New Roman" w:cs="Times New Roman"/>
            <w:sz w:val="28"/>
            <w:szCs w:val="28"/>
            <w:lang w:eastAsia="ru-RU"/>
          </w:rPr>
          <w:t>статьи 220.1</w:t>
        </w:r>
      </w:hyperlink>
      <w:r w:rsidRPr="00A23D87">
        <w:rPr>
          <w:rFonts w:ascii="Times New Roman" w:eastAsia="Times New Roman" w:hAnsi="Times New Roman" w:cs="Times New Roman"/>
          <w:sz w:val="28"/>
          <w:szCs w:val="28"/>
          <w:lang w:eastAsia="ru-RU"/>
        </w:rPr>
        <w:t xml:space="preserve"> Бюджетного кодекса Российской Федерации, частей 3, 8 статьи 30 Федерального закона от 8 мая 2010 года </w:t>
      </w:r>
      <w:r w:rsidRPr="00A23D87">
        <w:rPr>
          <w:rFonts w:ascii="Times New Roman" w:eastAsia="Times New Roman" w:hAnsi="Times New Roman" w:cs="Times New Roman"/>
          <w:sz w:val="28"/>
          <w:szCs w:val="28"/>
          <w:lang w:eastAsia="ru-RU"/>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A23D87">
        <w:rPr>
          <w:rFonts w:ascii="Times New Roman" w:eastAsia="Times New Roman" w:hAnsi="Times New Roman" w:cs="Times New Roman"/>
          <w:sz w:val="28"/>
          <w:szCs w:val="28"/>
          <w:lang w:eastAsia="ru-RU"/>
        </w:rPr>
        <w:t xml:space="preserve">) </w:t>
      </w:r>
      <w:proofErr w:type="gramStart"/>
      <w:r w:rsidRPr="00A23D87">
        <w:rPr>
          <w:rFonts w:ascii="Times New Roman" w:eastAsia="Times New Roman" w:hAnsi="Times New Roman" w:cs="Times New Roman"/>
          <w:sz w:val="28"/>
          <w:szCs w:val="28"/>
          <w:lang w:eastAsia="ru-RU"/>
        </w:rPr>
        <w:t xml:space="preserve">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Pr="00A23D87">
        <w:rPr>
          <w:rFonts w:ascii="Times New Roman" w:eastAsia="Times New Roman" w:hAnsi="Times New Roman" w:cs="Times New Roman"/>
          <w:sz w:val="28"/>
          <w:szCs w:val="28"/>
          <w:lang w:eastAsia="ru-RU"/>
        </w:rPr>
        <w:br/>
        <w:t xml:space="preserve">№ 205-з «О бюджетном процессе в Республике Башкортостан», Приказа Министерства финансов Российской Федерации от 23 декабря 2014 года </w:t>
      </w:r>
      <w:r w:rsidRPr="00A23D87">
        <w:rPr>
          <w:rFonts w:ascii="Times New Roman" w:eastAsia="Times New Roman" w:hAnsi="Times New Roman" w:cs="Times New Roman"/>
          <w:sz w:val="28"/>
          <w:szCs w:val="28"/>
          <w:lang w:eastAsia="ru-RU"/>
        </w:rPr>
        <w:br/>
        <w:t>№ 163н «О порядке формирования и ведения реестра участников бюджетного процесса, а также юридических лиц, не являющихся</w:t>
      </w:r>
      <w:proofErr w:type="gramEnd"/>
      <w:r w:rsidRPr="00A23D87">
        <w:rPr>
          <w:rFonts w:ascii="Times New Roman" w:eastAsia="Times New Roman" w:hAnsi="Times New Roman" w:cs="Times New Roman"/>
          <w:sz w:val="28"/>
          <w:szCs w:val="28"/>
          <w:lang w:eastAsia="ru-RU"/>
        </w:rPr>
        <w:t xml:space="preserve"> участниками бюджетного процесса» и устанавливает:</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 порядок открытия и ведения лицевых счетов для учета операций главных администраторов и администраторов источников финансирования дефицита бюджета СП </w:t>
      </w:r>
      <w:proofErr w:type="spellStart"/>
      <w:r w:rsidRPr="00A23D87">
        <w:rPr>
          <w:rFonts w:ascii="Times New Roman" w:eastAsia="Times New Roman" w:hAnsi="Times New Roman" w:cs="Times New Roman"/>
          <w:sz w:val="28"/>
          <w:szCs w:val="28"/>
          <w:lang w:eastAsia="ru-RU"/>
        </w:rPr>
        <w:t>Саитбабинский</w:t>
      </w:r>
      <w:proofErr w:type="spellEnd"/>
      <w:r w:rsidRPr="00A23D87">
        <w:rPr>
          <w:rFonts w:ascii="Times New Roman" w:eastAsia="Times New Roman" w:hAnsi="Times New Roman" w:cs="Times New Roman"/>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главных распорядителей, распорядителей и получателей средств бюджета сель поселения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23D87">
        <w:rPr>
          <w:rFonts w:ascii="Times New Roman" w:eastAsia="Times New Roman" w:hAnsi="Times New Roman" w:cs="Times New Roman"/>
          <w:sz w:val="28"/>
          <w:szCs w:val="28"/>
          <w:lang w:eastAsia="ru-RU"/>
        </w:rPr>
        <w:t xml:space="preserve">- порядок открытия и ведения лицевых счетов для учета операций со средствами бюджетных учреждений сельского поселения </w:t>
      </w:r>
      <w:proofErr w:type="spellStart"/>
      <w:r w:rsidRPr="00A23D87">
        <w:rPr>
          <w:rFonts w:ascii="Times New Roman" w:eastAsia="Times New Roman" w:hAnsi="Times New Roman" w:cs="Times New Roman"/>
          <w:sz w:val="28"/>
          <w:szCs w:val="28"/>
          <w:lang w:eastAsia="ru-RU"/>
        </w:rPr>
        <w:t>Саитбабинский</w:t>
      </w:r>
      <w:proofErr w:type="spellEnd"/>
      <w:r w:rsidRPr="00A23D87">
        <w:rPr>
          <w:rFonts w:ascii="Times New Roman" w:eastAsia="Times New Roman" w:hAnsi="Times New Roman" w:cs="Times New Roman"/>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сельского поселения </w:t>
      </w:r>
      <w:proofErr w:type="spellStart"/>
      <w:r w:rsidRPr="00A23D87">
        <w:rPr>
          <w:rFonts w:ascii="Times New Roman" w:eastAsia="Times New Roman" w:hAnsi="Times New Roman" w:cs="Times New Roman"/>
          <w:sz w:val="28"/>
          <w:szCs w:val="28"/>
          <w:lang w:eastAsia="ru-RU"/>
        </w:rPr>
        <w:t>Саитбабинский</w:t>
      </w:r>
      <w:proofErr w:type="spellEnd"/>
      <w:r w:rsidRPr="00A23D87">
        <w:rPr>
          <w:rFonts w:ascii="Times New Roman" w:eastAsia="Times New Roman" w:hAnsi="Times New Roman" w:cs="Times New Roman"/>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w:t>
      </w:r>
      <w:r w:rsidRPr="00A23D87">
        <w:rPr>
          <w:rFonts w:ascii="Times New Roman" w:eastAsia="Times New Roman" w:hAnsi="Times New Roman" w:cs="Times New Roman"/>
          <w:sz w:val="28"/>
          <w:szCs w:val="28"/>
          <w:lang w:eastAsia="ru-RU"/>
        </w:rPr>
        <w:lastRenderedPageBreak/>
        <w:t>(далее – бюджетные учреждения), лицевых счетов для учета операций со средствами автономных учреждений сельского поселения</w:t>
      </w:r>
      <w:proofErr w:type="gramEnd"/>
      <w:r w:rsidRPr="00A23D87">
        <w:rPr>
          <w:rFonts w:ascii="Times New Roman" w:eastAsia="Times New Roman" w:hAnsi="Times New Roman" w:cs="Times New Roman"/>
          <w:sz w:val="28"/>
          <w:szCs w:val="28"/>
          <w:lang w:eastAsia="ru-RU"/>
        </w:rPr>
        <w:t xml:space="preserve"> </w:t>
      </w:r>
      <w:proofErr w:type="spellStart"/>
      <w:r w:rsidRPr="00A23D87">
        <w:rPr>
          <w:rFonts w:ascii="Times New Roman" w:eastAsia="Times New Roman" w:hAnsi="Times New Roman" w:cs="Times New Roman"/>
          <w:sz w:val="28"/>
          <w:szCs w:val="28"/>
          <w:lang w:eastAsia="ru-RU"/>
        </w:rPr>
        <w:t>Саитбабинский</w:t>
      </w:r>
      <w:proofErr w:type="spellEnd"/>
      <w:r w:rsidRPr="00A23D87">
        <w:rPr>
          <w:rFonts w:ascii="Times New Roman" w:eastAsia="Times New Roman" w:hAnsi="Times New Roman" w:cs="Times New Roman"/>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proofErr w:type="spellStart"/>
      <w:r w:rsidRPr="00A23D87">
        <w:rPr>
          <w:rFonts w:ascii="Times New Roman" w:eastAsia="Times New Roman" w:hAnsi="Times New Roman" w:cs="Times New Roman"/>
          <w:sz w:val="28"/>
          <w:szCs w:val="28"/>
          <w:lang w:eastAsia="ru-RU"/>
        </w:rPr>
        <w:t>Саитбабинский</w:t>
      </w:r>
      <w:proofErr w:type="spellEnd"/>
      <w:r w:rsidRPr="00A23D87">
        <w:rPr>
          <w:rFonts w:ascii="Times New Roman" w:eastAsia="Times New Roman" w:hAnsi="Times New Roman" w:cs="Times New Roman"/>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(далее – автономные учреждения), функции и полномочия </w:t>
      </w:r>
      <w:proofErr w:type="gramStart"/>
      <w:r w:rsidRPr="00A23D87">
        <w:rPr>
          <w:rFonts w:ascii="Times New Roman" w:eastAsia="Times New Roman" w:hAnsi="Times New Roman" w:cs="Times New Roman"/>
          <w:sz w:val="28"/>
          <w:szCs w:val="28"/>
          <w:lang w:eastAsia="ru-RU"/>
        </w:rPr>
        <w:t>учредителя</w:t>
      </w:r>
      <w:proofErr w:type="gramEnd"/>
      <w:r w:rsidRPr="00A23D87">
        <w:rPr>
          <w:rFonts w:ascii="Times New Roman" w:eastAsia="Times New Roman" w:hAnsi="Times New Roman" w:cs="Times New Roman"/>
          <w:sz w:val="28"/>
          <w:szCs w:val="28"/>
          <w:lang w:eastAsia="ru-RU"/>
        </w:rPr>
        <w:t xml:space="preserve"> в отношении которых осуществляет орган местного самоуправления Республики Башкортостан (далее – учредитель);</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23D87">
        <w:rPr>
          <w:rFonts w:ascii="Times New Roman" w:eastAsia="Times New Roman" w:hAnsi="Times New Roman" w:cs="Times New Roman"/>
          <w:sz w:val="28"/>
          <w:szCs w:val="28"/>
          <w:lang w:eastAsia="ru-RU"/>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Администрации сельского поселения </w:t>
      </w:r>
      <w:proofErr w:type="spellStart"/>
      <w:r w:rsidRPr="00A23D87">
        <w:rPr>
          <w:rFonts w:ascii="Times New Roman" w:eastAsia="Times New Roman" w:hAnsi="Times New Roman" w:cs="Times New Roman"/>
          <w:sz w:val="28"/>
          <w:szCs w:val="28"/>
          <w:lang w:eastAsia="ru-RU"/>
        </w:rPr>
        <w:t>Саитбабинский</w:t>
      </w:r>
      <w:proofErr w:type="spellEnd"/>
      <w:r w:rsidRPr="00A23D87">
        <w:rPr>
          <w:rFonts w:ascii="Times New Roman" w:eastAsia="Times New Roman" w:hAnsi="Times New Roman" w:cs="Times New Roman"/>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в соответствии с Бюджетным</w:t>
      </w:r>
      <w:proofErr w:type="gramEnd"/>
      <w:r w:rsidRPr="00A23D87">
        <w:rPr>
          <w:rFonts w:ascii="Times New Roman" w:eastAsia="Times New Roman" w:hAnsi="Times New Roman" w:cs="Times New Roman"/>
          <w:sz w:val="28"/>
          <w:szCs w:val="28"/>
          <w:lang w:eastAsia="ru-RU"/>
        </w:rPr>
        <w:t xml:space="preserve"> кодексом Российской Федерации (далее – не участник бюджетного процесса).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2. В целях настоящего Порядка: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2.1. Участниками бюджетного процесса являются:</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главный распорядитель бюджетных средств;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распорядитель бюджетных средств;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получатель бюджетных средств;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23D87">
        <w:rPr>
          <w:rFonts w:ascii="Times New Roman" w:eastAsia="Times New Roman" w:hAnsi="Times New Roman" w:cs="Times New Roman"/>
          <w:sz w:val="28"/>
          <w:szCs w:val="28"/>
          <w:lang w:eastAsia="ru-RU"/>
        </w:rPr>
        <w:t xml:space="preserve">получатель бюджетных средств, осуществляющий в соответствии с бюджетным законодательством Российской Федерации и </w:t>
      </w:r>
      <w:hyperlink r:id="rId7" w:history="1">
        <w:r w:rsidRPr="00A23D87">
          <w:rPr>
            <w:rFonts w:ascii="Times New Roman" w:eastAsia="Times New Roman" w:hAnsi="Times New Roman" w:cs="Times New Roman"/>
            <w:sz w:val="28"/>
            <w:szCs w:val="28"/>
            <w:lang w:eastAsia="ru-RU"/>
          </w:rPr>
          <w:t>Республики Башкортостан</w:t>
        </w:r>
      </w:hyperlink>
      <w:r w:rsidRPr="00A23D87">
        <w:rPr>
          <w:rFonts w:ascii="Times New Roman" w:eastAsia="Times New Roman" w:hAnsi="Times New Roman" w:cs="Times New Roman"/>
          <w:sz w:val="28"/>
          <w:szCs w:val="28"/>
          <w:lang w:eastAsia="ru-RU"/>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lastRenderedPageBreak/>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2.2. </w:t>
      </w:r>
      <w:proofErr w:type="gramStart"/>
      <w:r w:rsidRPr="00A23D87">
        <w:rPr>
          <w:rFonts w:ascii="Times New Roman" w:eastAsia="Times New Roman" w:hAnsi="Times New Roman" w:cs="Times New Roman"/>
          <w:sz w:val="28"/>
          <w:szCs w:val="28"/>
          <w:lang w:eastAsia="ru-RU"/>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A23D87">
        <w:rPr>
          <w:rFonts w:ascii="Times New Roman" w:eastAsia="Times New Roman" w:hAnsi="Times New Roman" w:cs="Times New Roman"/>
          <w:sz w:val="28"/>
          <w:szCs w:val="28"/>
          <w:lang w:eastAsia="ru-RU"/>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23D87">
        <w:rPr>
          <w:rFonts w:ascii="Times New Roman" w:eastAsia="Times New Roman" w:hAnsi="Times New Roman" w:cs="Times New Roman"/>
          <w:sz w:val="28"/>
          <w:szCs w:val="28"/>
          <w:lang w:eastAsia="ru-RU"/>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На обособленное подразделение не участника бюджетного процесса распространяются положения настоящего Порядка, регламентирующие вопросы в отношении не участника бюджетного процесса.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Участник бюджетного процесса, бюджетное (автономное) учреждение, не участник бюджетного процесса, которым в соответствии с настоящим Порядком открываются лицевые счета в, Администрации сельского поселения </w:t>
      </w:r>
      <w:proofErr w:type="spellStart"/>
      <w:r w:rsidRPr="00A23D87">
        <w:rPr>
          <w:rFonts w:ascii="Times New Roman" w:eastAsia="Times New Roman" w:hAnsi="Times New Roman" w:cs="Times New Roman"/>
          <w:sz w:val="28"/>
          <w:szCs w:val="28"/>
          <w:lang w:eastAsia="ru-RU"/>
        </w:rPr>
        <w:t>Саитбабинский</w:t>
      </w:r>
      <w:proofErr w:type="spellEnd"/>
      <w:r w:rsidRPr="00A23D87">
        <w:rPr>
          <w:rFonts w:ascii="Times New Roman" w:eastAsia="Times New Roman" w:hAnsi="Times New Roman" w:cs="Times New Roman"/>
          <w:sz w:val="28"/>
          <w:szCs w:val="28"/>
          <w:lang w:eastAsia="ru-RU"/>
        </w:rPr>
        <w:t xml:space="preserve"> сельсовет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(далее – Администрация сельского поселения), являются участниками системы казначейских платежей (далее – клиент).</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3. Администрация сельского поселения доводит до клиентов информацию о нормативных правовых актах, устанавливающих порядок </w:t>
      </w:r>
      <w:r w:rsidRPr="00A23D87">
        <w:rPr>
          <w:rFonts w:ascii="Times New Roman" w:eastAsia="Times New Roman" w:hAnsi="Times New Roman" w:cs="Times New Roman"/>
          <w:sz w:val="28"/>
          <w:szCs w:val="28"/>
          <w:lang w:eastAsia="ru-RU"/>
        </w:rPr>
        <w:lastRenderedPageBreak/>
        <w:t>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A23D87" w:rsidRPr="00A23D87" w:rsidRDefault="00A23D87" w:rsidP="00A23D8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Виды лицевых счетов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4.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A23D87" w:rsidRPr="00A23D87" w:rsidRDefault="00A23D87" w:rsidP="00A23D87">
      <w:pPr>
        <w:widowControl w:val="0"/>
        <w:autoSpaceDE w:val="0"/>
        <w:autoSpaceDN w:val="0"/>
        <w:spacing w:after="0" w:line="240" w:lineRule="auto"/>
        <w:ind w:firstLine="539"/>
        <w:jc w:val="both"/>
        <w:rPr>
          <w:rFonts w:ascii="Times New Roman" w:eastAsia="Times New Roman" w:hAnsi="Times New Roman" w:cs="Times New Roman"/>
          <w:sz w:val="24"/>
          <w:szCs w:val="28"/>
          <w:lang w:eastAsia="ru-RU"/>
        </w:rPr>
      </w:pPr>
      <w:r w:rsidRPr="00A23D87">
        <w:rPr>
          <w:rFonts w:ascii="Times New Roman" w:eastAsia="Times New Roman" w:hAnsi="Times New Roman" w:cs="Times New Roman"/>
          <w:sz w:val="24"/>
          <w:szCs w:val="28"/>
          <w:lang w:eastAsia="ru-RU"/>
        </w:rPr>
        <w:t>--------------------------------</w:t>
      </w:r>
    </w:p>
    <w:p w:rsidR="00A23D87" w:rsidRPr="00A23D87" w:rsidRDefault="00A23D87" w:rsidP="00A23D87">
      <w:pPr>
        <w:widowControl w:val="0"/>
        <w:autoSpaceDE w:val="0"/>
        <w:autoSpaceDN w:val="0"/>
        <w:spacing w:after="0" w:line="240" w:lineRule="auto"/>
        <w:ind w:firstLine="539"/>
        <w:jc w:val="both"/>
        <w:rPr>
          <w:rFonts w:ascii="Times New Roman" w:eastAsia="Times New Roman" w:hAnsi="Times New Roman" w:cs="Times New Roman"/>
          <w:sz w:val="24"/>
          <w:szCs w:val="28"/>
          <w:lang w:eastAsia="ru-RU"/>
        </w:rPr>
      </w:pPr>
      <w:r w:rsidRPr="00A23D87">
        <w:rPr>
          <w:rFonts w:ascii="Times New Roman" w:eastAsia="Times New Roman" w:hAnsi="Times New Roman" w:cs="Times New Roman"/>
          <w:sz w:val="24"/>
          <w:szCs w:val="28"/>
          <w:lang w:eastAsia="ru-RU"/>
        </w:rPr>
        <w:t>* В случае утверждения и доведения до главных распорядителей, распорядителей и получателей бюджетных сре</w:t>
      </w:r>
      <w:proofErr w:type="gramStart"/>
      <w:r w:rsidRPr="00A23D87">
        <w:rPr>
          <w:rFonts w:ascii="Times New Roman" w:eastAsia="Times New Roman" w:hAnsi="Times New Roman" w:cs="Times New Roman"/>
          <w:sz w:val="24"/>
          <w:szCs w:val="28"/>
          <w:lang w:eastAsia="ru-RU"/>
        </w:rPr>
        <w:t>дств пр</w:t>
      </w:r>
      <w:proofErr w:type="gramEnd"/>
      <w:r w:rsidRPr="00A23D87">
        <w:rPr>
          <w:rFonts w:ascii="Times New Roman" w:eastAsia="Times New Roman" w:hAnsi="Times New Roman" w:cs="Times New Roman"/>
          <w:sz w:val="24"/>
          <w:szCs w:val="28"/>
          <w:lang w:eastAsia="ru-RU"/>
        </w:rPr>
        <w:t>едельных объемов финансирования при организации исполнения бюджета по расходам.</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sidRPr="00A23D87" w:rsidDel="005038E5">
        <w:rPr>
          <w:rFonts w:ascii="Times New Roman" w:eastAsia="Times New Roman" w:hAnsi="Times New Roman" w:cs="Times New Roman"/>
          <w:sz w:val="28"/>
          <w:szCs w:val="28"/>
          <w:lang w:eastAsia="ru-RU"/>
        </w:rPr>
        <w:t xml:space="preserve"> </w:t>
      </w:r>
      <w:r w:rsidRPr="00A23D87">
        <w:rPr>
          <w:rFonts w:ascii="Times New Roman" w:eastAsia="Times New Roman" w:hAnsi="Times New Roman" w:cs="Times New Roman"/>
          <w:sz w:val="28"/>
          <w:szCs w:val="28"/>
          <w:lang w:eastAsia="ru-RU"/>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4) лицевой счет, предназначенный для отражения </w:t>
      </w:r>
      <w:proofErr w:type="gramStart"/>
      <w:r w:rsidRPr="00A23D87">
        <w:rPr>
          <w:rFonts w:ascii="Times New Roman" w:eastAsia="Times New Roman" w:hAnsi="Times New Roman" w:cs="Times New Roman"/>
          <w:sz w:val="28"/>
          <w:szCs w:val="28"/>
          <w:lang w:eastAsia="ru-RU"/>
        </w:rPr>
        <w:t>операций главного администратора источников внутреннего финансирования дефицита бюджета</w:t>
      </w:r>
      <w:proofErr w:type="gramEnd"/>
      <w:r w:rsidRPr="00A23D87">
        <w:rPr>
          <w:rFonts w:ascii="Times New Roman" w:eastAsia="Times New Roman" w:hAnsi="Times New Roman" w:cs="Times New Roman"/>
          <w:sz w:val="28"/>
          <w:szCs w:val="28"/>
          <w:lang w:eastAsia="ru-RU"/>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5) лицевой счет, предназначенный для отражения </w:t>
      </w:r>
      <w:proofErr w:type="gramStart"/>
      <w:r w:rsidRPr="00A23D87">
        <w:rPr>
          <w:rFonts w:ascii="Times New Roman" w:eastAsia="Times New Roman" w:hAnsi="Times New Roman" w:cs="Times New Roman"/>
          <w:sz w:val="28"/>
          <w:szCs w:val="28"/>
          <w:lang w:eastAsia="ru-RU"/>
        </w:rPr>
        <w:t>операций главного администратора источников внешнего финансирования дефицита бюджета</w:t>
      </w:r>
      <w:proofErr w:type="gramEnd"/>
      <w:r w:rsidRPr="00A23D87">
        <w:rPr>
          <w:rFonts w:ascii="Times New Roman" w:eastAsia="Times New Roman" w:hAnsi="Times New Roman" w:cs="Times New Roman"/>
          <w:sz w:val="28"/>
          <w:szCs w:val="28"/>
          <w:lang w:eastAsia="ru-RU"/>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w:t>
      </w:r>
      <w:r w:rsidRPr="00A23D87">
        <w:rPr>
          <w:rFonts w:ascii="Times New Roman" w:eastAsia="Times New Roman" w:hAnsi="Times New Roman" w:cs="Times New Roman"/>
          <w:sz w:val="28"/>
          <w:szCs w:val="28"/>
          <w:lang w:eastAsia="ru-RU"/>
        </w:rPr>
        <w:lastRenderedPageBreak/>
        <w:t xml:space="preserve">дефицита бюджета от главного администратора источников внутреннего финансирования дефицита бюджета, а также для отражения </w:t>
      </w:r>
      <w:proofErr w:type="gramStart"/>
      <w:r w:rsidRPr="00A23D87">
        <w:rPr>
          <w:rFonts w:ascii="Times New Roman" w:eastAsia="Times New Roman" w:hAnsi="Times New Roman" w:cs="Times New Roman"/>
          <w:sz w:val="28"/>
          <w:szCs w:val="28"/>
          <w:lang w:eastAsia="ru-RU"/>
        </w:rPr>
        <w:t>операций администратора источников внутреннего финансирования дефицита бюджета</w:t>
      </w:r>
      <w:proofErr w:type="gramEnd"/>
      <w:r w:rsidRPr="00A23D87">
        <w:rPr>
          <w:rFonts w:ascii="Times New Roman" w:eastAsia="Times New Roman" w:hAnsi="Times New Roman" w:cs="Times New Roman"/>
          <w:sz w:val="28"/>
          <w:szCs w:val="28"/>
          <w:lang w:eastAsia="ru-RU"/>
        </w:rPr>
        <w:t xml:space="preserve"> </w:t>
      </w:r>
    </w:p>
    <w:p w:rsidR="00A23D87" w:rsidRPr="00A23D87" w:rsidRDefault="00A23D87" w:rsidP="00A23D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по привлечению и погашению источников внутреннего финансирования дефицита бюджета (далее – лицевой счет </w:t>
      </w:r>
      <w:proofErr w:type="gramStart"/>
      <w:r w:rsidRPr="00A23D87">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A23D87">
        <w:rPr>
          <w:rFonts w:ascii="Times New Roman" w:eastAsia="Times New Roman" w:hAnsi="Times New Roman" w:cs="Times New Roman"/>
          <w:sz w:val="28"/>
          <w:szCs w:val="28"/>
          <w:lang w:eastAsia="ru-RU"/>
        </w:rPr>
        <w:t>);</w:t>
      </w:r>
    </w:p>
    <w:p w:rsidR="00A23D87" w:rsidRPr="00A23D87" w:rsidRDefault="00A23D87" w:rsidP="00A23D8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A23D87">
        <w:rPr>
          <w:rFonts w:ascii="Times New Roman" w:eastAsia="Times New Roman" w:hAnsi="Times New Roman" w:cs="Times New Roman"/>
          <w:sz w:val="28"/>
          <w:szCs w:val="28"/>
          <w:lang w:eastAsia="ru-RU"/>
        </w:rPr>
        <w:t xml:space="preserve">7) лицевой счет, предназначенный для учета бюджетных ассигнований, </w:t>
      </w:r>
      <w:r w:rsidRPr="00A23D87">
        <w:rPr>
          <w:rFonts w:ascii="Times New Roman" w:eastAsia="Times New Roman" w:hAnsi="Times New Roman" w:cs="Times New Roman"/>
          <w:sz w:val="28"/>
          <w:szCs w:val="28"/>
          <w:lang w:eastAsia="ru-RU"/>
        </w:rPr>
        <w:br/>
        <w:t>полученных администратором источников внешнего финансирования</w:t>
      </w:r>
      <w:r w:rsidRPr="00A23D87">
        <w:rPr>
          <w:rFonts w:ascii="Times New Roman" w:eastAsia="Times New Roman" w:hAnsi="Times New Roman" w:cs="Times New Roman"/>
          <w:sz w:val="28"/>
          <w:szCs w:val="28"/>
          <w:lang w:eastAsia="ru-RU"/>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A23D87">
        <w:rPr>
          <w:rFonts w:ascii="Times New Roman" w:eastAsia="Times New Roman" w:hAnsi="Times New Roman" w:cs="Times New Roman"/>
          <w:sz w:val="28"/>
          <w:szCs w:val="28"/>
          <w:lang w:eastAsia="ru-RU"/>
        </w:rPr>
        <w:t>неучастнику</w:t>
      </w:r>
      <w:proofErr w:type="spellEnd"/>
      <w:r w:rsidRPr="00A23D87">
        <w:rPr>
          <w:rFonts w:ascii="Times New Roman" w:eastAsia="Times New Roman" w:hAnsi="Times New Roman" w:cs="Times New Roman"/>
          <w:sz w:val="28"/>
          <w:szCs w:val="28"/>
          <w:lang w:eastAsia="ru-RU"/>
        </w:rPr>
        <w:t xml:space="preserve"> бюджетного процесса (далее – лицевой счет для учета операций по переданным полномочиям получателя бюджетных средств).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5. Для учета </w:t>
      </w:r>
      <w:proofErr w:type="gramStart"/>
      <w:r w:rsidRPr="00A23D87">
        <w:rPr>
          <w:rFonts w:ascii="Times New Roman" w:eastAsia="Times New Roman" w:hAnsi="Times New Roman" w:cs="Times New Roman"/>
          <w:sz w:val="28"/>
          <w:szCs w:val="28"/>
          <w:lang w:eastAsia="ru-RU"/>
        </w:rPr>
        <w:t>операций, осуществляемых бюджетным учреждением Финансовым управлением открываются</w:t>
      </w:r>
      <w:proofErr w:type="gramEnd"/>
      <w:r w:rsidRPr="00A23D87">
        <w:rPr>
          <w:rFonts w:ascii="Times New Roman" w:eastAsia="Times New Roman" w:hAnsi="Times New Roman" w:cs="Times New Roman"/>
          <w:sz w:val="28"/>
          <w:szCs w:val="28"/>
          <w:lang w:eastAsia="ru-RU"/>
        </w:rPr>
        <w:t xml:space="preserve"> и ведутся следующие виды лицевых счетов: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23D87">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(далее – лицевой счет бюджетного учреждения);</w:t>
      </w:r>
      <w:proofErr w:type="gramEnd"/>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23D87">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3) лицевой счет, предназначенный для учета операций со средствами </w:t>
      </w:r>
      <w:r w:rsidRPr="00A23D87">
        <w:rPr>
          <w:rFonts w:ascii="Times New Roman" w:eastAsia="Times New Roman" w:hAnsi="Times New Roman" w:cs="Times New Roman"/>
          <w:sz w:val="28"/>
          <w:szCs w:val="28"/>
          <w:lang w:eastAsia="ru-RU"/>
        </w:rPr>
        <w:lastRenderedPageBreak/>
        <w:t>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6. Для учета </w:t>
      </w:r>
      <w:proofErr w:type="gramStart"/>
      <w:r w:rsidRPr="00A23D87">
        <w:rPr>
          <w:rFonts w:ascii="Times New Roman" w:eastAsia="Times New Roman" w:hAnsi="Times New Roman" w:cs="Times New Roman"/>
          <w:sz w:val="28"/>
          <w:szCs w:val="28"/>
          <w:lang w:eastAsia="ru-RU"/>
        </w:rPr>
        <w:t>операций, осуществляемых автономным учреждением Администрацией сельского поселения открываются</w:t>
      </w:r>
      <w:proofErr w:type="gramEnd"/>
      <w:r w:rsidRPr="00A23D87">
        <w:rPr>
          <w:rFonts w:ascii="Times New Roman" w:eastAsia="Times New Roman" w:hAnsi="Times New Roman" w:cs="Times New Roman"/>
          <w:sz w:val="28"/>
          <w:szCs w:val="28"/>
          <w:lang w:eastAsia="ru-RU"/>
        </w:rPr>
        <w:t xml:space="preserve"> и ведутся следующие виды лицевых счетов: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23D87">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(далее – лицевой счет автономного учреждения);</w:t>
      </w:r>
      <w:proofErr w:type="gramEnd"/>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23D87">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муниципального района </w:t>
      </w:r>
      <w:proofErr w:type="spellStart"/>
      <w:r w:rsidRPr="00A23D87">
        <w:rPr>
          <w:rFonts w:ascii="Times New Roman" w:eastAsia="Times New Roman" w:hAnsi="Times New Roman" w:cs="Times New Roman"/>
          <w:sz w:val="28"/>
          <w:szCs w:val="28"/>
          <w:lang w:eastAsia="ru-RU"/>
        </w:rPr>
        <w:t>Гафурийский</w:t>
      </w:r>
      <w:proofErr w:type="spellEnd"/>
      <w:r w:rsidRPr="00A23D87">
        <w:rPr>
          <w:rFonts w:ascii="Times New Roman" w:eastAsia="Times New Roman" w:hAnsi="Times New Roman" w:cs="Times New Roman"/>
          <w:sz w:val="28"/>
          <w:szCs w:val="28"/>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3) лицевой счет, предназначенный для учета операций со средствами </w:t>
      </w:r>
      <w:r w:rsidRPr="00A23D87">
        <w:rPr>
          <w:rFonts w:ascii="Times New Roman" w:eastAsia="Times New Roman" w:hAnsi="Times New Roman" w:cs="Times New Roman"/>
          <w:sz w:val="28"/>
          <w:szCs w:val="28"/>
          <w:lang w:eastAsia="ru-RU"/>
        </w:rPr>
        <w:br/>
        <w:t xml:space="preserve">обязательного медицинского страхования, поступающими автономному </w:t>
      </w:r>
      <w:r w:rsidRPr="00A23D87">
        <w:rPr>
          <w:rFonts w:ascii="Times New Roman" w:eastAsia="Times New Roman" w:hAnsi="Times New Roman" w:cs="Times New Roman"/>
          <w:sz w:val="28"/>
          <w:szCs w:val="28"/>
          <w:lang w:eastAsia="ru-RU"/>
        </w:rPr>
        <w:br/>
        <w:t>учреждению (далее – лицевой счет автономного учреждения для учета операций со средствами ОМС).</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 xml:space="preserve">7. </w:t>
      </w:r>
      <w:proofErr w:type="gramStart"/>
      <w:r w:rsidRPr="00A23D87">
        <w:rPr>
          <w:rFonts w:ascii="Times New Roman" w:eastAsia="Times New Roman" w:hAnsi="Times New Roman" w:cs="Times New Roman"/>
          <w:sz w:val="28"/>
          <w:szCs w:val="28"/>
          <w:lang w:eastAsia="ru-RU"/>
        </w:rPr>
        <w:t>Для учета операций, осуществляемых не 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сельского поселения открывается и ведется лицевой счет, предназначенный для учета операций со средствами не участника бюджетного процесса (его обособленного подразделения) (далее – лицевой счет для учета операций не участника бюджетного процесса).</w:t>
      </w:r>
      <w:proofErr w:type="gramEnd"/>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3D87" w:rsidRPr="00A23D87" w:rsidRDefault="00A23D87" w:rsidP="00A23D8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Структура номера лицевого счета и правила его формирования</w:t>
      </w:r>
    </w:p>
    <w:p w:rsidR="00A23D87" w:rsidRPr="00A23D87" w:rsidRDefault="00A23D87" w:rsidP="00A23D8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8. При открытии лицевых счетов им присваиваются уникальные номера.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8.1. Номер лицевого счета состоит из одиннадцати разрядов: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где:</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1 и 2 разряды – код лицевого счета;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11 разряд – контрольный разряд.</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lastRenderedPageBreak/>
        <w:t>8.2. Код лицевого счета указывается в соответствии со следующими видами лицевых счетов:</w:t>
      </w:r>
    </w:p>
    <w:p w:rsidR="00A23D87" w:rsidRPr="00A23D87" w:rsidRDefault="00A23D87" w:rsidP="00A23D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87">
        <w:rPr>
          <w:rFonts w:ascii="Times New Roman" w:eastAsia="Times New Roman" w:hAnsi="Times New Roman" w:cs="Times New Roman"/>
          <w:sz w:val="28"/>
          <w:szCs w:val="28"/>
          <w:lang w:eastAsia="ru-RU"/>
        </w:rPr>
        <w:t>01 – лицевой счет главного распорядителя (распорядителя) бюджетных средств;</w:t>
      </w:r>
    </w:p>
    <w:p w:rsidR="00036968" w:rsidRDefault="00036968">
      <w:bookmarkStart w:id="1" w:name="_GoBack"/>
      <w:bookmarkEnd w:id="1"/>
    </w:p>
    <w:sectPr w:rsidR="00036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44"/>
    <w:rsid w:val="00036968"/>
    <w:rsid w:val="005F2E44"/>
    <w:rsid w:val="00A2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D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D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5DC775845057C4F1331E20BD05A28BCA198684DFACFF2DCCFB34E1DAF83D74636AB32DFADFD6D29F2F7E6F5C1E3D8EE3P8r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5DC775845057C4F133002DAB69FD82C917D081DBAFFC7D99AA32B685A83B21232AB57BAD9A84D4CB7B243B51003A90E0824E950FEAP8r9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14962</Characters>
  <Application>Microsoft Office Word</Application>
  <DocSecurity>0</DocSecurity>
  <Lines>124</Lines>
  <Paragraphs>35</Paragraphs>
  <ScaleCrop>false</ScaleCrop>
  <Company>Krokoz™</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2021-02-10T03:52:00Z</dcterms:created>
  <dcterms:modified xsi:type="dcterms:W3CDTF">2021-02-10T03:53:00Z</dcterms:modified>
</cp:coreProperties>
</file>