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41" w:rsidRDefault="00AE3841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84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D5246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3841" w:rsidRDefault="00AE3841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:rsidR="00AE3841" w:rsidRPr="00AE3841" w:rsidRDefault="00AE3841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3841" w:rsidRDefault="00AE3841" w:rsidP="001131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37ED7" w:rsidRDefault="00637ED7" w:rsidP="00AE3841">
      <w:pPr>
        <w:pStyle w:val="ConsPlusTitle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3841" w:rsidRPr="004670E0" w:rsidRDefault="00AE3841" w:rsidP="00AE3841">
      <w:pPr>
        <w:pStyle w:val="ConsPlusTitle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AE3841" w:rsidRDefault="00930330" w:rsidP="00E5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 xml:space="preserve">О бюджете </w:t>
      </w:r>
      <w:bookmarkStart w:id="1" w:name="_Hlk56763393"/>
      <w:r w:rsidR="00AE3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5246">
        <w:rPr>
          <w:rFonts w:ascii="Times New Roman" w:hAnsi="Times New Roman" w:cs="Times New Roman"/>
          <w:sz w:val="28"/>
          <w:szCs w:val="28"/>
        </w:rPr>
        <w:t>Саитбабинский</w:t>
      </w:r>
      <w:r w:rsidR="00AE3841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1"/>
    </w:p>
    <w:p w:rsidR="00930330" w:rsidRPr="007226DB" w:rsidRDefault="00A00789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D751E7">
        <w:rPr>
          <w:rFonts w:ascii="Times New Roman" w:hAnsi="Times New Roman" w:cs="Times New Roman"/>
          <w:sz w:val="28"/>
          <w:szCs w:val="28"/>
        </w:rPr>
        <w:br/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на </w:t>
      </w:r>
      <w:r w:rsidR="00C95924" w:rsidRPr="00D751E7">
        <w:rPr>
          <w:rFonts w:ascii="Times New Roman" w:hAnsi="Times New Roman" w:cs="Times New Roman"/>
          <w:sz w:val="28"/>
          <w:szCs w:val="28"/>
        </w:rPr>
        <w:t>20</w:t>
      </w:r>
      <w:r w:rsidR="00C95924">
        <w:rPr>
          <w:rFonts w:ascii="Times New Roman" w:hAnsi="Times New Roman" w:cs="Times New Roman"/>
          <w:sz w:val="28"/>
          <w:szCs w:val="28"/>
        </w:rPr>
        <w:t>21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2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и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3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>годов</w:t>
      </w:r>
    </w:p>
    <w:p w:rsidR="00930330" w:rsidRDefault="00930330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56763458"/>
      <w:bookmarkStart w:id="3" w:name="_Hlk55489121"/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2"/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3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40EA"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0F40EA"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F40EA">
        <w:rPr>
          <w:rFonts w:ascii="Times New Roman" w:hAnsi="Times New Roman" w:cs="Times New Roman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="00C67322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C6732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="000915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98,0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8C0087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4 227,6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196,0</w:t>
      </w:r>
      <w:r w:rsidR="00C67322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915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</w:t>
      </w:r>
      <w:r w:rsidR="00C95924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5E0956" w:rsidP="006F5593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F5593"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5878" w:rsidRPr="002058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55490548"/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587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4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781F64"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F5593"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559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6F5593"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55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5E0956" w:rsidP="00CB375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781F64"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="00F42A57" w:rsidRPr="002B530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781F64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B375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5E0956" w:rsidP="00010214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E34E7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E3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1021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010214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2E34E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2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B408D" w:rsidRPr="002E34E7" w:rsidRDefault="00394112" w:rsidP="002E34E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2E34E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3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E50C52"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02F89" w:rsidRPr="00903795" w:rsidRDefault="005E0956" w:rsidP="008967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2E34E7" w:rsidRPr="002E3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E34E7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55837415"/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5"/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</w:t>
      </w:r>
      <w:r w:rsidR="00966585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учреждениям</w:t>
      </w:r>
      <w:r w:rsid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37CF"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A837CF"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10214"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B63723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07A7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8E2380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правлении</w:t>
      </w:r>
      <w:r w:rsidR="00107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казначейства</w:t>
      </w:r>
      <w:r w:rsidR="008E2380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в</w:t>
      </w:r>
      <w:r w:rsidR="008E2380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установленном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порядке.</w:t>
      </w:r>
    </w:p>
    <w:p w:rsidR="00394112" w:rsidRPr="00394112" w:rsidRDefault="005E0956" w:rsidP="00AA082E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1021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статьей 1 настоящего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394112" w:rsidRPr="00394112" w:rsidRDefault="00394112" w:rsidP="00AA082E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05617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394112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4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AA082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5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AA082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462C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6C7D43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6</w:t>
      </w:r>
      <w:r w:rsidR="00394112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62C4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7</w:t>
      </w:r>
      <w:r w:rsidR="00394112" w:rsidRPr="00462C4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 настоящему </w:t>
      </w:r>
      <w:r w:rsidR="00462C4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5E0956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155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</w:t>
      </w:r>
      <w:r w:rsidR="009155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394112" w:rsidRDefault="005E0956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9F32E8" w:rsidRPr="009F32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32E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2B49D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47A97" w:rsidRPr="00CE1FDA" w:rsidRDefault="00394112" w:rsidP="00CE1FD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9</w:t>
      </w:r>
      <w:r w:rsidR="00F57D4D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="00E00D04" w:rsidRPr="002B49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2B49D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584DA1" w:rsidP="001E4B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095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316707"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E4B37" w:rsidRPr="001E4B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55554666"/>
      <w:r w:rsidR="001E4B3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6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Правительством Республики Башкортостан, предоставляются субсидии (гранты в форме субсидий):</w:t>
      </w:r>
    </w:p>
    <w:p w:rsidR="00F21253" w:rsidRDefault="00F21253" w:rsidP="001E4B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F21253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(тарифам);</w:t>
      </w:r>
    </w:p>
    <w:p w:rsidR="00584DA1" w:rsidRPr="002705A7" w:rsidRDefault="00584DA1" w:rsidP="001E4B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>хозяйство, физическим лицам, осуществляющим разведение племенных лошадей и являющи</w:t>
      </w:r>
      <w:r w:rsidR="007E5BA9"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их владельцами, организациям, оказывающим услуги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работ, организациям по искусственному осеменению сельскохозяйственных животных;</w:t>
      </w:r>
    </w:p>
    <w:p w:rsidR="00584DA1" w:rsidRPr="00171B91" w:rsidRDefault="001C1F89" w:rsidP="00734C1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584DA1" w:rsidRPr="00CB408D" w:rsidRDefault="001C1F89" w:rsidP="00734C1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734C1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34C1D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584DA1" w:rsidRDefault="00A3009D" w:rsidP="00A3009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095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316707"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A27EC" w:rsidRPr="00CA2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27E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513DAC" w:rsidRDefault="00513DAC" w:rsidP="00A3009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социально ориентированным некоммерческим организациям;</w:t>
      </w:r>
    </w:p>
    <w:p w:rsidR="00513DAC" w:rsidRPr="00394112" w:rsidRDefault="00A3009D" w:rsidP="00A3009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</w:t>
      </w: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защиты населения, молодежной политики, национальных, государственно-конфессиональных и общественно-политических отношений.</w:t>
      </w:r>
    </w:p>
    <w:p w:rsidR="00584DA1" w:rsidRPr="009338E9" w:rsidRDefault="00A3009D" w:rsidP="006E1155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0956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877732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B3730A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B3730A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1155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56013952"/>
      <w:r w:rsidR="006E1155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7"/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4 статьи 78</w:t>
      </w:r>
      <w:r w:rsidR="00877732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 Бюджетного кодекса Российской Федерации предоставляются гранты в форме субсидий:</w:t>
      </w:r>
    </w:p>
    <w:p w:rsidR="00584DA1" w:rsidRPr="009338E9" w:rsidRDefault="00584DA1" w:rsidP="006E1155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1) некоммерческим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а также частным образовательным организациям;</w:t>
      </w:r>
    </w:p>
    <w:p w:rsidR="00627CF5" w:rsidRPr="009338E9" w:rsidRDefault="00584DA1" w:rsidP="00CE1FDA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2) некоммерческим организациям для финансового обеспечения проектов и программ в сфере молодежной политики</w:t>
      </w:r>
      <w:r w:rsidR="009338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5E0956" w:rsidP="00DE7CC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законы и иные нормативные правовые акты </w:t>
      </w:r>
      <w:bookmarkStart w:id="8" w:name="_Hlk57130768"/>
      <w:r w:rsidR="00151A80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51A80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151A80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8"/>
      <w:r w:rsidR="00151A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6E115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6E1155"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167749" w:rsidRP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1155"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9" w:name="_Hlk55556186"/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9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E24A2F" w:rsidRPr="00E24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4A2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5E0956" w:rsidP="00DE7CC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DE7CC0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7C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E7CC0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B3730A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7C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E7CC0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E26CB4"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Гафурийский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A17C7A" w:rsidRPr="00394112" w:rsidRDefault="005E0956" w:rsidP="003939F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A17C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размер резервного фонда Администрации</w:t>
      </w:r>
      <w:r w:rsidR="00E26CB4"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 на 202</w:t>
      </w:r>
      <w:r w:rsidR="00D252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D252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рублей, на 202</w:t>
      </w:r>
      <w:r w:rsidR="00D252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D937CC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CB408D" w:rsidRPr="00394112" w:rsidRDefault="005E0956" w:rsidP="007C181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63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bookmarkStart w:id="10" w:name="_Hlk55807456"/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3D2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0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39D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и работников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5E0956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E2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7E0CBA" w:rsidRPr="00BC3E84" w:rsidRDefault="00394112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7150A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AF0C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AD515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года в сумме </w:t>
      </w:r>
      <w:r w:rsidR="00AD515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AD515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96DD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05186" w:rsidRDefault="005E0956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E2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 всех организационно-правовых форм по средствам бюджета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5E0956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E2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E2166B"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B37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B37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E2166B"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80518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текущего финансового года направляются на покрытие временных кассовых разрывов, возникающих в ходе исполнения бюджета</w:t>
      </w:r>
      <w:r w:rsidR="00E2166B"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80518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422D36" w:rsidRPr="004F23AF" w:rsidRDefault="009B3BE1" w:rsidP="004F23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805186" w:rsidRP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D26C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CE2951" w:rsidRDefault="005E0956" w:rsidP="001D092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805186" w:rsidRPr="008051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5811660"/>
      <w:r w:rsidR="00A644DB" w:rsidRPr="00AE3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44DB">
        <w:rPr>
          <w:rFonts w:ascii="Times New Roman" w:hAnsi="Times New Roman" w:cs="Times New Roman"/>
          <w:sz w:val="28"/>
          <w:szCs w:val="28"/>
        </w:rPr>
        <w:t xml:space="preserve"> </w:t>
      </w:r>
      <w:r w:rsidR="004D5246">
        <w:rPr>
          <w:rFonts w:ascii="Times New Roman" w:hAnsi="Times New Roman" w:cs="Times New Roman"/>
          <w:sz w:val="28"/>
          <w:szCs w:val="28"/>
        </w:rPr>
        <w:t>Саитбабинский</w:t>
      </w:r>
      <w:r w:rsidR="00A644DB" w:rsidRPr="00AE38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44DB">
        <w:rPr>
          <w:rFonts w:ascii="Times New Roman" w:hAnsi="Times New Roman" w:cs="Times New Roman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bookmarkEnd w:id="11"/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является распределение зарезервированных в составе утвержденных </w:t>
      </w:r>
      <w:r w:rsidR="00FC0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951" w:rsidRDefault="002F73BF" w:rsidP="001D092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496A36" w:rsidRPr="00496A36" w:rsidRDefault="001C1F89" w:rsidP="001D092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46515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предусмотренных </w:t>
      </w:r>
      <w:r w:rsidR="001D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бюджетных инвестиций в объекты капитального строительства муниципальной собственности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бюджетов.</w:t>
      </w:r>
    </w:p>
    <w:p w:rsidR="00745614" w:rsidRDefault="00531D40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D80F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927B7"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D80F69" w:rsidRDefault="00531D40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D80F69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394112" w:rsidRPr="00C55297" w:rsidRDefault="00394112" w:rsidP="005E71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297" w:rsidRDefault="00C55297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71CE" w:rsidRPr="00C55297" w:rsidRDefault="005E71CE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0149" w:rsidRDefault="00AD5D9C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12" w:name="Par12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01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0149" w:rsidRDefault="00FC014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246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0149" w:rsidRDefault="00FC0149" w:rsidP="00FC0149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0149" w:rsidRDefault="00FC0149" w:rsidP="00FC0149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FC0149" w:rsidRDefault="00FC0149" w:rsidP="00FC0149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5246">
        <w:rPr>
          <w:rFonts w:ascii="Times New Roman" w:hAnsi="Times New Roman" w:cs="Times New Roman"/>
          <w:sz w:val="28"/>
          <w:szCs w:val="28"/>
        </w:rPr>
        <w:t>В.С.Кунафин</w:t>
      </w:r>
    </w:p>
    <w:p w:rsidR="00D80F69" w:rsidRDefault="00FC014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5E71CE">
        <w:rPr>
          <w:rFonts w:ascii="Times New Roman" w:hAnsi="Times New Roman" w:cs="Times New Roman"/>
          <w:sz w:val="28"/>
          <w:szCs w:val="28"/>
        </w:rPr>
        <w:tab/>
      </w: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E24A2F" w:rsidRDefault="00E24A2F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D80F69" w:rsidRDefault="00D80F6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D5246">
        <w:rPr>
          <w:rFonts w:ascii="Times New Roman" w:hAnsi="Times New Roman" w:cs="Times New Roman"/>
          <w:sz w:val="28"/>
          <w:szCs w:val="28"/>
        </w:rPr>
        <w:t>Саитбаба</w:t>
      </w:r>
    </w:p>
    <w:p w:rsidR="00D80F69" w:rsidRDefault="00D80F6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2020 г.</w:t>
      </w: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</w:p>
    <w:sectPr w:rsidR="005E71CE" w:rsidSect="000C1D8F">
      <w:headerReference w:type="default" r:id="rId8"/>
      <w:headerReference w:type="firs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ED" w:rsidRDefault="005E10ED" w:rsidP="00A73E2F">
      <w:pPr>
        <w:spacing w:after="0" w:line="240" w:lineRule="auto"/>
      </w:pPr>
      <w:r>
        <w:separator/>
      </w:r>
    </w:p>
  </w:endnote>
  <w:endnote w:type="continuationSeparator" w:id="0">
    <w:p w:rsidR="005E10ED" w:rsidRDefault="005E10ED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ED" w:rsidRDefault="005E10ED" w:rsidP="00A73E2F">
      <w:pPr>
        <w:spacing w:after="0" w:line="240" w:lineRule="auto"/>
      </w:pPr>
      <w:r>
        <w:separator/>
      </w:r>
    </w:p>
  </w:footnote>
  <w:footnote w:type="continuationSeparator" w:id="0">
    <w:p w:rsidR="005E10ED" w:rsidRDefault="005E10ED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B2" w:rsidRPr="00156A4F" w:rsidRDefault="00B80EB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DA5DB6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B80EB2" w:rsidRPr="00156A4F" w:rsidRDefault="00B80EB2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B2" w:rsidRPr="007226DB" w:rsidRDefault="00B80EB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80EB2" w:rsidRPr="007226DB" w:rsidRDefault="00B80EB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0214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4E13"/>
    <w:rsid w:val="00037F27"/>
    <w:rsid w:val="0004244F"/>
    <w:rsid w:val="000467CD"/>
    <w:rsid w:val="000474AE"/>
    <w:rsid w:val="00050542"/>
    <w:rsid w:val="0005139C"/>
    <w:rsid w:val="0005273E"/>
    <w:rsid w:val="00052A87"/>
    <w:rsid w:val="0005409A"/>
    <w:rsid w:val="000543CE"/>
    <w:rsid w:val="00056171"/>
    <w:rsid w:val="00057B3A"/>
    <w:rsid w:val="00065912"/>
    <w:rsid w:val="000679FE"/>
    <w:rsid w:val="0007193F"/>
    <w:rsid w:val="00072FE3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15BD"/>
    <w:rsid w:val="000927B7"/>
    <w:rsid w:val="00092AC6"/>
    <w:rsid w:val="0009373C"/>
    <w:rsid w:val="000A0C31"/>
    <w:rsid w:val="000A0E2F"/>
    <w:rsid w:val="000A20C7"/>
    <w:rsid w:val="000A3ECF"/>
    <w:rsid w:val="000A5BE1"/>
    <w:rsid w:val="000A7638"/>
    <w:rsid w:val="000B0E02"/>
    <w:rsid w:val="000B1823"/>
    <w:rsid w:val="000B3BE6"/>
    <w:rsid w:val="000B78D9"/>
    <w:rsid w:val="000C074B"/>
    <w:rsid w:val="000C157A"/>
    <w:rsid w:val="000C1D8F"/>
    <w:rsid w:val="000C271C"/>
    <w:rsid w:val="000C5969"/>
    <w:rsid w:val="000D0AFE"/>
    <w:rsid w:val="000D36DD"/>
    <w:rsid w:val="000D5363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2F61"/>
    <w:rsid w:val="000F40EA"/>
    <w:rsid w:val="000F5C2A"/>
    <w:rsid w:val="000F6584"/>
    <w:rsid w:val="000F6914"/>
    <w:rsid w:val="000F6A40"/>
    <w:rsid w:val="000F6FAD"/>
    <w:rsid w:val="000F73C0"/>
    <w:rsid w:val="000F7AF2"/>
    <w:rsid w:val="00101004"/>
    <w:rsid w:val="00101904"/>
    <w:rsid w:val="0010265D"/>
    <w:rsid w:val="001027F5"/>
    <w:rsid w:val="00102DFB"/>
    <w:rsid w:val="001035B5"/>
    <w:rsid w:val="0010419F"/>
    <w:rsid w:val="001057F3"/>
    <w:rsid w:val="00106BFB"/>
    <w:rsid w:val="00106C75"/>
    <w:rsid w:val="00107A7B"/>
    <w:rsid w:val="00111478"/>
    <w:rsid w:val="00111A43"/>
    <w:rsid w:val="001130DE"/>
    <w:rsid w:val="001131BF"/>
    <w:rsid w:val="001139A6"/>
    <w:rsid w:val="00114133"/>
    <w:rsid w:val="001156ED"/>
    <w:rsid w:val="00116FA1"/>
    <w:rsid w:val="00121CA1"/>
    <w:rsid w:val="00121CF8"/>
    <w:rsid w:val="00122EAE"/>
    <w:rsid w:val="00122EDF"/>
    <w:rsid w:val="00125506"/>
    <w:rsid w:val="00126E6E"/>
    <w:rsid w:val="00131E0B"/>
    <w:rsid w:val="00131EA8"/>
    <w:rsid w:val="00132EC2"/>
    <w:rsid w:val="00134049"/>
    <w:rsid w:val="00135296"/>
    <w:rsid w:val="001355B9"/>
    <w:rsid w:val="00135970"/>
    <w:rsid w:val="00135F91"/>
    <w:rsid w:val="001372A9"/>
    <w:rsid w:val="001374AB"/>
    <w:rsid w:val="00137BE4"/>
    <w:rsid w:val="00140084"/>
    <w:rsid w:val="001413FD"/>
    <w:rsid w:val="00143AF5"/>
    <w:rsid w:val="00144BDB"/>
    <w:rsid w:val="00147F8A"/>
    <w:rsid w:val="00150377"/>
    <w:rsid w:val="00151A80"/>
    <w:rsid w:val="0015274E"/>
    <w:rsid w:val="00152FC0"/>
    <w:rsid w:val="00153DE7"/>
    <w:rsid w:val="0015477D"/>
    <w:rsid w:val="00155B7F"/>
    <w:rsid w:val="00156A4F"/>
    <w:rsid w:val="00156F57"/>
    <w:rsid w:val="00163FF3"/>
    <w:rsid w:val="00164DC3"/>
    <w:rsid w:val="00167522"/>
    <w:rsid w:val="00167749"/>
    <w:rsid w:val="00167C14"/>
    <w:rsid w:val="00170503"/>
    <w:rsid w:val="00173418"/>
    <w:rsid w:val="00173640"/>
    <w:rsid w:val="00177A33"/>
    <w:rsid w:val="001811BE"/>
    <w:rsid w:val="00184ECF"/>
    <w:rsid w:val="0018619F"/>
    <w:rsid w:val="00187467"/>
    <w:rsid w:val="00193758"/>
    <w:rsid w:val="001962CA"/>
    <w:rsid w:val="001A152E"/>
    <w:rsid w:val="001A1DCB"/>
    <w:rsid w:val="001A32A0"/>
    <w:rsid w:val="001A3E31"/>
    <w:rsid w:val="001A7221"/>
    <w:rsid w:val="001A724F"/>
    <w:rsid w:val="001B3F53"/>
    <w:rsid w:val="001B418A"/>
    <w:rsid w:val="001B528D"/>
    <w:rsid w:val="001B53B6"/>
    <w:rsid w:val="001B661E"/>
    <w:rsid w:val="001C1A25"/>
    <w:rsid w:val="001C1F89"/>
    <w:rsid w:val="001C277B"/>
    <w:rsid w:val="001C3F4F"/>
    <w:rsid w:val="001C63E1"/>
    <w:rsid w:val="001C6734"/>
    <w:rsid w:val="001D0927"/>
    <w:rsid w:val="001D0A21"/>
    <w:rsid w:val="001D1355"/>
    <w:rsid w:val="001E0A39"/>
    <w:rsid w:val="001E0A7B"/>
    <w:rsid w:val="001E3E7C"/>
    <w:rsid w:val="001E4B37"/>
    <w:rsid w:val="001E7D99"/>
    <w:rsid w:val="001F0182"/>
    <w:rsid w:val="001F51D2"/>
    <w:rsid w:val="001F5531"/>
    <w:rsid w:val="002016F1"/>
    <w:rsid w:val="00201A2B"/>
    <w:rsid w:val="00204C0A"/>
    <w:rsid w:val="002055D4"/>
    <w:rsid w:val="00205878"/>
    <w:rsid w:val="00205913"/>
    <w:rsid w:val="00205D51"/>
    <w:rsid w:val="002067BE"/>
    <w:rsid w:val="0020700F"/>
    <w:rsid w:val="00210496"/>
    <w:rsid w:val="00211180"/>
    <w:rsid w:val="0021221B"/>
    <w:rsid w:val="00214709"/>
    <w:rsid w:val="00223273"/>
    <w:rsid w:val="002232E2"/>
    <w:rsid w:val="002257FD"/>
    <w:rsid w:val="00226416"/>
    <w:rsid w:val="00230236"/>
    <w:rsid w:val="00231DB9"/>
    <w:rsid w:val="00233F62"/>
    <w:rsid w:val="002353D3"/>
    <w:rsid w:val="00236F47"/>
    <w:rsid w:val="00242374"/>
    <w:rsid w:val="00243444"/>
    <w:rsid w:val="00244309"/>
    <w:rsid w:val="00245E66"/>
    <w:rsid w:val="0024677A"/>
    <w:rsid w:val="00250EAA"/>
    <w:rsid w:val="00251085"/>
    <w:rsid w:val="0025275E"/>
    <w:rsid w:val="00254F76"/>
    <w:rsid w:val="00257646"/>
    <w:rsid w:val="002603AD"/>
    <w:rsid w:val="00260541"/>
    <w:rsid w:val="00261420"/>
    <w:rsid w:val="0026333F"/>
    <w:rsid w:val="00265C27"/>
    <w:rsid w:val="00267B37"/>
    <w:rsid w:val="00267C55"/>
    <w:rsid w:val="002705A7"/>
    <w:rsid w:val="00270839"/>
    <w:rsid w:val="00271E6C"/>
    <w:rsid w:val="00273BC1"/>
    <w:rsid w:val="00274A0D"/>
    <w:rsid w:val="00274BF2"/>
    <w:rsid w:val="00281CDA"/>
    <w:rsid w:val="0028271E"/>
    <w:rsid w:val="00282C41"/>
    <w:rsid w:val="00286DEB"/>
    <w:rsid w:val="00292799"/>
    <w:rsid w:val="00293D9D"/>
    <w:rsid w:val="00294AA5"/>
    <w:rsid w:val="00296032"/>
    <w:rsid w:val="002A024A"/>
    <w:rsid w:val="002A12BD"/>
    <w:rsid w:val="002A253F"/>
    <w:rsid w:val="002A26D8"/>
    <w:rsid w:val="002B2262"/>
    <w:rsid w:val="002B4235"/>
    <w:rsid w:val="002B49D6"/>
    <w:rsid w:val="002B530F"/>
    <w:rsid w:val="002B6D14"/>
    <w:rsid w:val="002C229E"/>
    <w:rsid w:val="002C30D7"/>
    <w:rsid w:val="002C5D86"/>
    <w:rsid w:val="002C7CAF"/>
    <w:rsid w:val="002C7E38"/>
    <w:rsid w:val="002D16E4"/>
    <w:rsid w:val="002D257A"/>
    <w:rsid w:val="002D3C0E"/>
    <w:rsid w:val="002D41F3"/>
    <w:rsid w:val="002D46E7"/>
    <w:rsid w:val="002D6C85"/>
    <w:rsid w:val="002E0A50"/>
    <w:rsid w:val="002E1C42"/>
    <w:rsid w:val="002E34E7"/>
    <w:rsid w:val="002E3E2E"/>
    <w:rsid w:val="002F327A"/>
    <w:rsid w:val="002F3440"/>
    <w:rsid w:val="002F4C5F"/>
    <w:rsid w:val="002F6D18"/>
    <w:rsid w:val="002F73BF"/>
    <w:rsid w:val="002F7895"/>
    <w:rsid w:val="003014B1"/>
    <w:rsid w:val="00302977"/>
    <w:rsid w:val="00307834"/>
    <w:rsid w:val="00310527"/>
    <w:rsid w:val="0031291B"/>
    <w:rsid w:val="0031670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42B8"/>
    <w:rsid w:val="00360F61"/>
    <w:rsid w:val="00364725"/>
    <w:rsid w:val="00365699"/>
    <w:rsid w:val="0036641A"/>
    <w:rsid w:val="003674CF"/>
    <w:rsid w:val="0036772E"/>
    <w:rsid w:val="0037180C"/>
    <w:rsid w:val="0037588A"/>
    <w:rsid w:val="003759F1"/>
    <w:rsid w:val="0037786E"/>
    <w:rsid w:val="003806AC"/>
    <w:rsid w:val="003806C6"/>
    <w:rsid w:val="00380B96"/>
    <w:rsid w:val="00383FFF"/>
    <w:rsid w:val="00387A70"/>
    <w:rsid w:val="003921FA"/>
    <w:rsid w:val="003939F2"/>
    <w:rsid w:val="00394112"/>
    <w:rsid w:val="003942A0"/>
    <w:rsid w:val="00395CC9"/>
    <w:rsid w:val="0039670A"/>
    <w:rsid w:val="003967E7"/>
    <w:rsid w:val="003A1038"/>
    <w:rsid w:val="003A1470"/>
    <w:rsid w:val="003A1C86"/>
    <w:rsid w:val="003A2368"/>
    <w:rsid w:val="003A247A"/>
    <w:rsid w:val="003A344F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FD3"/>
    <w:rsid w:val="003B6051"/>
    <w:rsid w:val="003C1523"/>
    <w:rsid w:val="003C2CC3"/>
    <w:rsid w:val="003C3195"/>
    <w:rsid w:val="003D0169"/>
    <w:rsid w:val="003D03B4"/>
    <w:rsid w:val="003D03D4"/>
    <w:rsid w:val="003D0DEF"/>
    <w:rsid w:val="003D1528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7EA"/>
    <w:rsid w:val="003F533F"/>
    <w:rsid w:val="003F62BB"/>
    <w:rsid w:val="003F6F56"/>
    <w:rsid w:val="004021B1"/>
    <w:rsid w:val="004025D6"/>
    <w:rsid w:val="00404A8C"/>
    <w:rsid w:val="00405DE6"/>
    <w:rsid w:val="00411964"/>
    <w:rsid w:val="00415595"/>
    <w:rsid w:val="00416F89"/>
    <w:rsid w:val="00417D8A"/>
    <w:rsid w:val="00420920"/>
    <w:rsid w:val="00420D69"/>
    <w:rsid w:val="00422D36"/>
    <w:rsid w:val="00425865"/>
    <w:rsid w:val="00427405"/>
    <w:rsid w:val="004275F7"/>
    <w:rsid w:val="004301CF"/>
    <w:rsid w:val="0043075C"/>
    <w:rsid w:val="00432605"/>
    <w:rsid w:val="00433A91"/>
    <w:rsid w:val="00433FA6"/>
    <w:rsid w:val="00441462"/>
    <w:rsid w:val="004414A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C47"/>
    <w:rsid w:val="00462DCA"/>
    <w:rsid w:val="004638E3"/>
    <w:rsid w:val="004670E0"/>
    <w:rsid w:val="00467E36"/>
    <w:rsid w:val="004750A4"/>
    <w:rsid w:val="004856F7"/>
    <w:rsid w:val="00486B11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CDF"/>
    <w:rsid w:val="004C0D99"/>
    <w:rsid w:val="004C17B4"/>
    <w:rsid w:val="004C19B9"/>
    <w:rsid w:val="004C1E3D"/>
    <w:rsid w:val="004C2454"/>
    <w:rsid w:val="004C6667"/>
    <w:rsid w:val="004C7719"/>
    <w:rsid w:val="004C786A"/>
    <w:rsid w:val="004D059A"/>
    <w:rsid w:val="004D103D"/>
    <w:rsid w:val="004D338F"/>
    <w:rsid w:val="004D3D9A"/>
    <w:rsid w:val="004D4607"/>
    <w:rsid w:val="004D5246"/>
    <w:rsid w:val="004E1E8A"/>
    <w:rsid w:val="004E3313"/>
    <w:rsid w:val="004E5C46"/>
    <w:rsid w:val="004E6906"/>
    <w:rsid w:val="004E78A3"/>
    <w:rsid w:val="004F23AF"/>
    <w:rsid w:val="004F4B8F"/>
    <w:rsid w:val="004F52D4"/>
    <w:rsid w:val="005011E7"/>
    <w:rsid w:val="00501C9F"/>
    <w:rsid w:val="0050222A"/>
    <w:rsid w:val="00502D4B"/>
    <w:rsid w:val="005046B3"/>
    <w:rsid w:val="005132E3"/>
    <w:rsid w:val="00513DAC"/>
    <w:rsid w:val="005145EE"/>
    <w:rsid w:val="005163AE"/>
    <w:rsid w:val="00517CBC"/>
    <w:rsid w:val="00525F4D"/>
    <w:rsid w:val="00527B0D"/>
    <w:rsid w:val="00527F2E"/>
    <w:rsid w:val="00530462"/>
    <w:rsid w:val="005314B5"/>
    <w:rsid w:val="00531D40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05A5"/>
    <w:rsid w:val="005514FA"/>
    <w:rsid w:val="00551855"/>
    <w:rsid w:val="005521D3"/>
    <w:rsid w:val="00552542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73CB"/>
    <w:rsid w:val="00582C18"/>
    <w:rsid w:val="005838D8"/>
    <w:rsid w:val="00584BC5"/>
    <w:rsid w:val="00584DA1"/>
    <w:rsid w:val="005856A6"/>
    <w:rsid w:val="00591836"/>
    <w:rsid w:val="00592150"/>
    <w:rsid w:val="00596740"/>
    <w:rsid w:val="00597264"/>
    <w:rsid w:val="005A140D"/>
    <w:rsid w:val="005A4A09"/>
    <w:rsid w:val="005A6746"/>
    <w:rsid w:val="005A7880"/>
    <w:rsid w:val="005B10F3"/>
    <w:rsid w:val="005B1F4A"/>
    <w:rsid w:val="005B40E7"/>
    <w:rsid w:val="005B4AA6"/>
    <w:rsid w:val="005B5C05"/>
    <w:rsid w:val="005C10B8"/>
    <w:rsid w:val="005C10F5"/>
    <w:rsid w:val="005C155F"/>
    <w:rsid w:val="005C3569"/>
    <w:rsid w:val="005C37C6"/>
    <w:rsid w:val="005C3F4B"/>
    <w:rsid w:val="005C5531"/>
    <w:rsid w:val="005C59E7"/>
    <w:rsid w:val="005C608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0956"/>
    <w:rsid w:val="005E10ED"/>
    <w:rsid w:val="005E1C00"/>
    <w:rsid w:val="005E1C69"/>
    <w:rsid w:val="005E2163"/>
    <w:rsid w:val="005E71CE"/>
    <w:rsid w:val="005E764A"/>
    <w:rsid w:val="005F2DAA"/>
    <w:rsid w:val="005F37E6"/>
    <w:rsid w:val="005F391A"/>
    <w:rsid w:val="005F5692"/>
    <w:rsid w:val="005F6A3B"/>
    <w:rsid w:val="005F744F"/>
    <w:rsid w:val="00600D17"/>
    <w:rsid w:val="0060115F"/>
    <w:rsid w:val="00601D8C"/>
    <w:rsid w:val="00606F41"/>
    <w:rsid w:val="00607375"/>
    <w:rsid w:val="00617402"/>
    <w:rsid w:val="0062076A"/>
    <w:rsid w:val="0062178C"/>
    <w:rsid w:val="006225CD"/>
    <w:rsid w:val="00624243"/>
    <w:rsid w:val="006245E5"/>
    <w:rsid w:val="0062484A"/>
    <w:rsid w:val="006249E0"/>
    <w:rsid w:val="00625D68"/>
    <w:rsid w:val="00626747"/>
    <w:rsid w:val="00627CF5"/>
    <w:rsid w:val="00633753"/>
    <w:rsid w:val="0063439B"/>
    <w:rsid w:val="00635786"/>
    <w:rsid w:val="00635DA7"/>
    <w:rsid w:val="00637627"/>
    <w:rsid w:val="00637ED7"/>
    <w:rsid w:val="00637F35"/>
    <w:rsid w:val="00643272"/>
    <w:rsid w:val="0064421B"/>
    <w:rsid w:val="00644653"/>
    <w:rsid w:val="00646109"/>
    <w:rsid w:val="006502CF"/>
    <w:rsid w:val="00650554"/>
    <w:rsid w:val="00653404"/>
    <w:rsid w:val="006550C2"/>
    <w:rsid w:val="006560B0"/>
    <w:rsid w:val="00656C2C"/>
    <w:rsid w:val="00656DC9"/>
    <w:rsid w:val="00657524"/>
    <w:rsid w:val="00661EF1"/>
    <w:rsid w:val="00661F0D"/>
    <w:rsid w:val="006625F0"/>
    <w:rsid w:val="00667062"/>
    <w:rsid w:val="00671388"/>
    <w:rsid w:val="006725F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7B4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E1155"/>
    <w:rsid w:val="006E19C2"/>
    <w:rsid w:val="006E3E17"/>
    <w:rsid w:val="006E4429"/>
    <w:rsid w:val="006E4711"/>
    <w:rsid w:val="006E607A"/>
    <w:rsid w:val="006E6963"/>
    <w:rsid w:val="006F2881"/>
    <w:rsid w:val="006F462B"/>
    <w:rsid w:val="006F5593"/>
    <w:rsid w:val="006F649C"/>
    <w:rsid w:val="006F65D9"/>
    <w:rsid w:val="007009D1"/>
    <w:rsid w:val="00702159"/>
    <w:rsid w:val="00702DB2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17F"/>
    <w:rsid w:val="00725EC9"/>
    <w:rsid w:val="00726A52"/>
    <w:rsid w:val="00730842"/>
    <w:rsid w:val="00731C24"/>
    <w:rsid w:val="007329D2"/>
    <w:rsid w:val="00732E09"/>
    <w:rsid w:val="0073334F"/>
    <w:rsid w:val="00734582"/>
    <w:rsid w:val="00734C1D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5812"/>
    <w:rsid w:val="00755957"/>
    <w:rsid w:val="00755A10"/>
    <w:rsid w:val="00756315"/>
    <w:rsid w:val="00760DEE"/>
    <w:rsid w:val="007612D8"/>
    <w:rsid w:val="00763F99"/>
    <w:rsid w:val="007649CA"/>
    <w:rsid w:val="00765394"/>
    <w:rsid w:val="00767842"/>
    <w:rsid w:val="00770429"/>
    <w:rsid w:val="00770A70"/>
    <w:rsid w:val="00770B72"/>
    <w:rsid w:val="00774292"/>
    <w:rsid w:val="007742FB"/>
    <w:rsid w:val="00774B6C"/>
    <w:rsid w:val="00775877"/>
    <w:rsid w:val="007771CD"/>
    <w:rsid w:val="00781ABE"/>
    <w:rsid w:val="00781F64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F1"/>
    <w:rsid w:val="00796DD5"/>
    <w:rsid w:val="007A2120"/>
    <w:rsid w:val="007A5755"/>
    <w:rsid w:val="007A6195"/>
    <w:rsid w:val="007B13FF"/>
    <w:rsid w:val="007B1609"/>
    <w:rsid w:val="007B341E"/>
    <w:rsid w:val="007B5812"/>
    <w:rsid w:val="007B64A1"/>
    <w:rsid w:val="007B7C8A"/>
    <w:rsid w:val="007C11F9"/>
    <w:rsid w:val="007C1819"/>
    <w:rsid w:val="007C36F7"/>
    <w:rsid w:val="007C70A0"/>
    <w:rsid w:val="007D21B2"/>
    <w:rsid w:val="007D3708"/>
    <w:rsid w:val="007D3FCB"/>
    <w:rsid w:val="007D724A"/>
    <w:rsid w:val="007E0441"/>
    <w:rsid w:val="007E0CBA"/>
    <w:rsid w:val="007E1EEE"/>
    <w:rsid w:val="007E33FF"/>
    <w:rsid w:val="007E488F"/>
    <w:rsid w:val="007E5A8E"/>
    <w:rsid w:val="007E5BA9"/>
    <w:rsid w:val="007E7F76"/>
    <w:rsid w:val="007F0D66"/>
    <w:rsid w:val="007F3BC1"/>
    <w:rsid w:val="007F7362"/>
    <w:rsid w:val="007F7746"/>
    <w:rsid w:val="007F7F02"/>
    <w:rsid w:val="008003A2"/>
    <w:rsid w:val="008028F2"/>
    <w:rsid w:val="00805186"/>
    <w:rsid w:val="008051C5"/>
    <w:rsid w:val="00806C61"/>
    <w:rsid w:val="0081050B"/>
    <w:rsid w:val="00811E61"/>
    <w:rsid w:val="00812C88"/>
    <w:rsid w:val="0081315A"/>
    <w:rsid w:val="008131DE"/>
    <w:rsid w:val="00813E14"/>
    <w:rsid w:val="00814ED3"/>
    <w:rsid w:val="00815E6D"/>
    <w:rsid w:val="0082005E"/>
    <w:rsid w:val="00822C37"/>
    <w:rsid w:val="00826350"/>
    <w:rsid w:val="00826409"/>
    <w:rsid w:val="008324E8"/>
    <w:rsid w:val="00835E7F"/>
    <w:rsid w:val="0083716D"/>
    <w:rsid w:val="008374EF"/>
    <w:rsid w:val="00837EC3"/>
    <w:rsid w:val="0084090C"/>
    <w:rsid w:val="00840A41"/>
    <w:rsid w:val="00840EB0"/>
    <w:rsid w:val="008436C7"/>
    <w:rsid w:val="0084514E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E1F"/>
    <w:rsid w:val="0086455D"/>
    <w:rsid w:val="00864AF2"/>
    <w:rsid w:val="00866546"/>
    <w:rsid w:val="00867CA5"/>
    <w:rsid w:val="008725EF"/>
    <w:rsid w:val="008739A9"/>
    <w:rsid w:val="008767EA"/>
    <w:rsid w:val="00877732"/>
    <w:rsid w:val="00881412"/>
    <w:rsid w:val="008817F9"/>
    <w:rsid w:val="0088576E"/>
    <w:rsid w:val="00890EA9"/>
    <w:rsid w:val="008928B1"/>
    <w:rsid w:val="0089674C"/>
    <w:rsid w:val="00896888"/>
    <w:rsid w:val="00897517"/>
    <w:rsid w:val="008A0142"/>
    <w:rsid w:val="008A0EDC"/>
    <w:rsid w:val="008A1F90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0CB"/>
    <w:rsid w:val="008C2D33"/>
    <w:rsid w:val="008C3FE3"/>
    <w:rsid w:val="008C44C3"/>
    <w:rsid w:val="008C4CDC"/>
    <w:rsid w:val="008C5A20"/>
    <w:rsid w:val="008C64A6"/>
    <w:rsid w:val="008D0EDB"/>
    <w:rsid w:val="008D2369"/>
    <w:rsid w:val="008E107F"/>
    <w:rsid w:val="008E2380"/>
    <w:rsid w:val="008E3533"/>
    <w:rsid w:val="008E482C"/>
    <w:rsid w:val="008E5940"/>
    <w:rsid w:val="008E5D3C"/>
    <w:rsid w:val="008E6F2A"/>
    <w:rsid w:val="008F215A"/>
    <w:rsid w:val="008F5F48"/>
    <w:rsid w:val="008F667A"/>
    <w:rsid w:val="008F7A43"/>
    <w:rsid w:val="00900D36"/>
    <w:rsid w:val="009012E4"/>
    <w:rsid w:val="00903795"/>
    <w:rsid w:val="009048FE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30330"/>
    <w:rsid w:val="009328F0"/>
    <w:rsid w:val="009338E9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61C8B"/>
    <w:rsid w:val="00962B21"/>
    <w:rsid w:val="0096509A"/>
    <w:rsid w:val="0096651F"/>
    <w:rsid w:val="00966585"/>
    <w:rsid w:val="009675D8"/>
    <w:rsid w:val="009701E6"/>
    <w:rsid w:val="00972D15"/>
    <w:rsid w:val="00973030"/>
    <w:rsid w:val="00977873"/>
    <w:rsid w:val="00984609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B04F4"/>
    <w:rsid w:val="009B0C83"/>
    <w:rsid w:val="009B21D1"/>
    <w:rsid w:val="009B3AA1"/>
    <w:rsid w:val="009B3BE1"/>
    <w:rsid w:val="009B53AC"/>
    <w:rsid w:val="009B7EDF"/>
    <w:rsid w:val="009C0742"/>
    <w:rsid w:val="009C1F64"/>
    <w:rsid w:val="009C660D"/>
    <w:rsid w:val="009D1D15"/>
    <w:rsid w:val="009D32AA"/>
    <w:rsid w:val="009D3AF0"/>
    <w:rsid w:val="009D4A08"/>
    <w:rsid w:val="009E15A2"/>
    <w:rsid w:val="009E4225"/>
    <w:rsid w:val="009E72DA"/>
    <w:rsid w:val="009F157F"/>
    <w:rsid w:val="009F1A75"/>
    <w:rsid w:val="009F32E8"/>
    <w:rsid w:val="009F3512"/>
    <w:rsid w:val="009F4A5B"/>
    <w:rsid w:val="009F7716"/>
    <w:rsid w:val="00A00789"/>
    <w:rsid w:val="00A01E2D"/>
    <w:rsid w:val="00A0260D"/>
    <w:rsid w:val="00A02B66"/>
    <w:rsid w:val="00A02F67"/>
    <w:rsid w:val="00A069A0"/>
    <w:rsid w:val="00A10BA8"/>
    <w:rsid w:val="00A1571D"/>
    <w:rsid w:val="00A17C7A"/>
    <w:rsid w:val="00A209EC"/>
    <w:rsid w:val="00A21CB6"/>
    <w:rsid w:val="00A225C2"/>
    <w:rsid w:val="00A236A0"/>
    <w:rsid w:val="00A23B27"/>
    <w:rsid w:val="00A25F9F"/>
    <w:rsid w:val="00A3009D"/>
    <w:rsid w:val="00A34330"/>
    <w:rsid w:val="00A3485B"/>
    <w:rsid w:val="00A35594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614"/>
    <w:rsid w:val="00A616AD"/>
    <w:rsid w:val="00A644DB"/>
    <w:rsid w:val="00A649C6"/>
    <w:rsid w:val="00A67A5D"/>
    <w:rsid w:val="00A67E4D"/>
    <w:rsid w:val="00A67EA8"/>
    <w:rsid w:val="00A70198"/>
    <w:rsid w:val="00A7349A"/>
    <w:rsid w:val="00A73E2F"/>
    <w:rsid w:val="00A776E3"/>
    <w:rsid w:val="00A8104D"/>
    <w:rsid w:val="00A8298C"/>
    <w:rsid w:val="00A837CF"/>
    <w:rsid w:val="00A84143"/>
    <w:rsid w:val="00A84158"/>
    <w:rsid w:val="00A849D9"/>
    <w:rsid w:val="00A8573C"/>
    <w:rsid w:val="00A9150E"/>
    <w:rsid w:val="00A940B0"/>
    <w:rsid w:val="00A95C58"/>
    <w:rsid w:val="00A96807"/>
    <w:rsid w:val="00AA082E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8A1"/>
    <w:rsid w:val="00AC60DD"/>
    <w:rsid w:val="00AD003A"/>
    <w:rsid w:val="00AD0CB6"/>
    <w:rsid w:val="00AD1715"/>
    <w:rsid w:val="00AD3713"/>
    <w:rsid w:val="00AD5152"/>
    <w:rsid w:val="00AD5D9C"/>
    <w:rsid w:val="00AD6CF6"/>
    <w:rsid w:val="00AD7329"/>
    <w:rsid w:val="00AE1E95"/>
    <w:rsid w:val="00AE3841"/>
    <w:rsid w:val="00AE4149"/>
    <w:rsid w:val="00AE4163"/>
    <w:rsid w:val="00AE5232"/>
    <w:rsid w:val="00AE6375"/>
    <w:rsid w:val="00AF0AFA"/>
    <w:rsid w:val="00AF0C08"/>
    <w:rsid w:val="00AF2136"/>
    <w:rsid w:val="00AF21A8"/>
    <w:rsid w:val="00B03BE0"/>
    <w:rsid w:val="00B06C84"/>
    <w:rsid w:val="00B10AB5"/>
    <w:rsid w:val="00B11BBD"/>
    <w:rsid w:val="00B135FA"/>
    <w:rsid w:val="00B139A9"/>
    <w:rsid w:val="00B142A7"/>
    <w:rsid w:val="00B1588D"/>
    <w:rsid w:val="00B1601F"/>
    <w:rsid w:val="00B22894"/>
    <w:rsid w:val="00B2394E"/>
    <w:rsid w:val="00B24D25"/>
    <w:rsid w:val="00B2643B"/>
    <w:rsid w:val="00B2684E"/>
    <w:rsid w:val="00B27588"/>
    <w:rsid w:val="00B3015A"/>
    <w:rsid w:val="00B330F3"/>
    <w:rsid w:val="00B3730A"/>
    <w:rsid w:val="00B43125"/>
    <w:rsid w:val="00B452A4"/>
    <w:rsid w:val="00B4594B"/>
    <w:rsid w:val="00B47B4C"/>
    <w:rsid w:val="00B50EBA"/>
    <w:rsid w:val="00B525BE"/>
    <w:rsid w:val="00B56041"/>
    <w:rsid w:val="00B560B1"/>
    <w:rsid w:val="00B56E46"/>
    <w:rsid w:val="00B61617"/>
    <w:rsid w:val="00B61690"/>
    <w:rsid w:val="00B6203F"/>
    <w:rsid w:val="00B63723"/>
    <w:rsid w:val="00B63D2E"/>
    <w:rsid w:val="00B70220"/>
    <w:rsid w:val="00B800E4"/>
    <w:rsid w:val="00B80792"/>
    <w:rsid w:val="00B80EB2"/>
    <w:rsid w:val="00B827B0"/>
    <w:rsid w:val="00B8356E"/>
    <w:rsid w:val="00B838BC"/>
    <w:rsid w:val="00B84527"/>
    <w:rsid w:val="00B90AAB"/>
    <w:rsid w:val="00B93198"/>
    <w:rsid w:val="00B95320"/>
    <w:rsid w:val="00B95494"/>
    <w:rsid w:val="00BA19C8"/>
    <w:rsid w:val="00BA20FF"/>
    <w:rsid w:val="00BA2910"/>
    <w:rsid w:val="00BA3502"/>
    <w:rsid w:val="00BA5B96"/>
    <w:rsid w:val="00BB3DF7"/>
    <w:rsid w:val="00BB4613"/>
    <w:rsid w:val="00BB5268"/>
    <w:rsid w:val="00BB52B4"/>
    <w:rsid w:val="00BB54D6"/>
    <w:rsid w:val="00BB5912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25"/>
    <w:rsid w:val="00BD33BF"/>
    <w:rsid w:val="00BD4EE7"/>
    <w:rsid w:val="00BD675B"/>
    <w:rsid w:val="00BD6B33"/>
    <w:rsid w:val="00BD7F94"/>
    <w:rsid w:val="00BE0085"/>
    <w:rsid w:val="00BE20B5"/>
    <w:rsid w:val="00BE4C6B"/>
    <w:rsid w:val="00BE53C6"/>
    <w:rsid w:val="00BF09E2"/>
    <w:rsid w:val="00BF0F63"/>
    <w:rsid w:val="00C01768"/>
    <w:rsid w:val="00C0187A"/>
    <w:rsid w:val="00C01EE0"/>
    <w:rsid w:val="00C01FF3"/>
    <w:rsid w:val="00C04128"/>
    <w:rsid w:val="00C0563B"/>
    <w:rsid w:val="00C06DBA"/>
    <w:rsid w:val="00C1337D"/>
    <w:rsid w:val="00C15066"/>
    <w:rsid w:val="00C15ACD"/>
    <w:rsid w:val="00C232C2"/>
    <w:rsid w:val="00C26510"/>
    <w:rsid w:val="00C2717D"/>
    <w:rsid w:val="00C30CCF"/>
    <w:rsid w:val="00C310FE"/>
    <w:rsid w:val="00C32EF4"/>
    <w:rsid w:val="00C3371C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DA"/>
    <w:rsid w:val="00C477BE"/>
    <w:rsid w:val="00C506A6"/>
    <w:rsid w:val="00C51B5E"/>
    <w:rsid w:val="00C52D44"/>
    <w:rsid w:val="00C54FD3"/>
    <w:rsid w:val="00C55297"/>
    <w:rsid w:val="00C57800"/>
    <w:rsid w:val="00C60871"/>
    <w:rsid w:val="00C60E07"/>
    <w:rsid w:val="00C65006"/>
    <w:rsid w:val="00C6591A"/>
    <w:rsid w:val="00C67322"/>
    <w:rsid w:val="00C71E64"/>
    <w:rsid w:val="00C72E22"/>
    <w:rsid w:val="00C74C07"/>
    <w:rsid w:val="00C753B7"/>
    <w:rsid w:val="00C80FB0"/>
    <w:rsid w:val="00C81E42"/>
    <w:rsid w:val="00C83076"/>
    <w:rsid w:val="00C83318"/>
    <w:rsid w:val="00C836DF"/>
    <w:rsid w:val="00C8488F"/>
    <w:rsid w:val="00C858A3"/>
    <w:rsid w:val="00C86247"/>
    <w:rsid w:val="00C93039"/>
    <w:rsid w:val="00C93741"/>
    <w:rsid w:val="00C95924"/>
    <w:rsid w:val="00C95EC7"/>
    <w:rsid w:val="00C968FE"/>
    <w:rsid w:val="00CA27EC"/>
    <w:rsid w:val="00CA2A7E"/>
    <w:rsid w:val="00CA3D22"/>
    <w:rsid w:val="00CA3E9F"/>
    <w:rsid w:val="00CA4F2A"/>
    <w:rsid w:val="00CA54E3"/>
    <w:rsid w:val="00CA6249"/>
    <w:rsid w:val="00CA6552"/>
    <w:rsid w:val="00CA7AF7"/>
    <w:rsid w:val="00CB375B"/>
    <w:rsid w:val="00CB408D"/>
    <w:rsid w:val="00CB4793"/>
    <w:rsid w:val="00CB6DBC"/>
    <w:rsid w:val="00CC3BE3"/>
    <w:rsid w:val="00CC6BC5"/>
    <w:rsid w:val="00CC7493"/>
    <w:rsid w:val="00CD3CD9"/>
    <w:rsid w:val="00CD704E"/>
    <w:rsid w:val="00CD7A8E"/>
    <w:rsid w:val="00CE0712"/>
    <w:rsid w:val="00CE0AF7"/>
    <w:rsid w:val="00CE1BDD"/>
    <w:rsid w:val="00CE1FDA"/>
    <w:rsid w:val="00CE27FE"/>
    <w:rsid w:val="00CE2951"/>
    <w:rsid w:val="00CE3F94"/>
    <w:rsid w:val="00CF1960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21B6F"/>
    <w:rsid w:val="00D21CDC"/>
    <w:rsid w:val="00D21E0D"/>
    <w:rsid w:val="00D2292F"/>
    <w:rsid w:val="00D22AED"/>
    <w:rsid w:val="00D23ABD"/>
    <w:rsid w:val="00D23B42"/>
    <w:rsid w:val="00D24055"/>
    <w:rsid w:val="00D252C9"/>
    <w:rsid w:val="00D26A58"/>
    <w:rsid w:val="00D26C50"/>
    <w:rsid w:val="00D2781E"/>
    <w:rsid w:val="00D308A5"/>
    <w:rsid w:val="00D312EB"/>
    <w:rsid w:val="00D3238F"/>
    <w:rsid w:val="00D33C22"/>
    <w:rsid w:val="00D358F6"/>
    <w:rsid w:val="00D37B4C"/>
    <w:rsid w:val="00D37BEF"/>
    <w:rsid w:val="00D423C3"/>
    <w:rsid w:val="00D44B59"/>
    <w:rsid w:val="00D44BA1"/>
    <w:rsid w:val="00D50389"/>
    <w:rsid w:val="00D50C11"/>
    <w:rsid w:val="00D51F10"/>
    <w:rsid w:val="00D53099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30FD"/>
    <w:rsid w:val="00D749B2"/>
    <w:rsid w:val="00D751E7"/>
    <w:rsid w:val="00D80C85"/>
    <w:rsid w:val="00D80F69"/>
    <w:rsid w:val="00D84F73"/>
    <w:rsid w:val="00D87073"/>
    <w:rsid w:val="00D9108F"/>
    <w:rsid w:val="00D937CC"/>
    <w:rsid w:val="00D944D7"/>
    <w:rsid w:val="00D94BAB"/>
    <w:rsid w:val="00D976C7"/>
    <w:rsid w:val="00DA0B87"/>
    <w:rsid w:val="00DA2BF7"/>
    <w:rsid w:val="00DA3DAD"/>
    <w:rsid w:val="00DA4443"/>
    <w:rsid w:val="00DA5DB6"/>
    <w:rsid w:val="00DA6756"/>
    <w:rsid w:val="00DB01FB"/>
    <w:rsid w:val="00DB03BA"/>
    <w:rsid w:val="00DB1349"/>
    <w:rsid w:val="00DB3D03"/>
    <w:rsid w:val="00DB51F5"/>
    <w:rsid w:val="00DB6503"/>
    <w:rsid w:val="00DB7A3D"/>
    <w:rsid w:val="00DC06F6"/>
    <w:rsid w:val="00DC39D6"/>
    <w:rsid w:val="00DC4313"/>
    <w:rsid w:val="00DC4CA1"/>
    <w:rsid w:val="00DC5600"/>
    <w:rsid w:val="00DC726C"/>
    <w:rsid w:val="00DC76B1"/>
    <w:rsid w:val="00DC793B"/>
    <w:rsid w:val="00DC7AA8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CC0"/>
    <w:rsid w:val="00DE7E34"/>
    <w:rsid w:val="00DE7EF5"/>
    <w:rsid w:val="00DE7F56"/>
    <w:rsid w:val="00DF11E8"/>
    <w:rsid w:val="00DF32B9"/>
    <w:rsid w:val="00DF3440"/>
    <w:rsid w:val="00DF3FF0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1E3A"/>
    <w:rsid w:val="00E12A9E"/>
    <w:rsid w:val="00E134ED"/>
    <w:rsid w:val="00E151FD"/>
    <w:rsid w:val="00E174F7"/>
    <w:rsid w:val="00E2166B"/>
    <w:rsid w:val="00E216BF"/>
    <w:rsid w:val="00E241AE"/>
    <w:rsid w:val="00E242AB"/>
    <w:rsid w:val="00E24A2F"/>
    <w:rsid w:val="00E25CFB"/>
    <w:rsid w:val="00E261D5"/>
    <w:rsid w:val="00E26CB4"/>
    <w:rsid w:val="00E30B61"/>
    <w:rsid w:val="00E32C9B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3EC5"/>
    <w:rsid w:val="00E54B62"/>
    <w:rsid w:val="00E55807"/>
    <w:rsid w:val="00E600CF"/>
    <w:rsid w:val="00E6050B"/>
    <w:rsid w:val="00E61722"/>
    <w:rsid w:val="00E622DE"/>
    <w:rsid w:val="00E62ABD"/>
    <w:rsid w:val="00E63C73"/>
    <w:rsid w:val="00E715A2"/>
    <w:rsid w:val="00E74D9E"/>
    <w:rsid w:val="00E756F8"/>
    <w:rsid w:val="00E80A96"/>
    <w:rsid w:val="00E81DA4"/>
    <w:rsid w:val="00E826C9"/>
    <w:rsid w:val="00E82848"/>
    <w:rsid w:val="00E830E1"/>
    <w:rsid w:val="00E83289"/>
    <w:rsid w:val="00E86407"/>
    <w:rsid w:val="00E9048A"/>
    <w:rsid w:val="00E91B7F"/>
    <w:rsid w:val="00E926A4"/>
    <w:rsid w:val="00E93A11"/>
    <w:rsid w:val="00E94437"/>
    <w:rsid w:val="00E94F46"/>
    <w:rsid w:val="00E97999"/>
    <w:rsid w:val="00EA2E39"/>
    <w:rsid w:val="00EA4FBF"/>
    <w:rsid w:val="00EB17F2"/>
    <w:rsid w:val="00EB3F66"/>
    <w:rsid w:val="00EB7497"/>
    <w:rsid w:val="00EC0D7D"/>
    <w:rsid w:val="00EC41EF"/>
    <w:rsid w:val="00EC488E"/>
    <w:rsid w:val="00EC553C"/>
    <w:rsid w:val="00ED10CE"/>
    <w:rsid w:val="00ED249D"/>
    <w:rsid w:val="00ED355E"/>
    <w:rsid w:val="00ED5C37"/>
    <w:rsid w:val="00ED6ABB"/>
    <w:rsid w:val="00EE0264"/>
    <w:rsid w:val="00EE0938"/>
    <w:rsid w:val="00EE1595"/>
    <w:rsid w:val="00EE1E5F"/>
    <w:rsid w:val="00EE4136"/>
    <w:rsid w:val="00EE6B3F"/>
    <w:rsid w:val="00EE7520"/>
    <w:rsid w:val="00EE7845"/>
    <w:rsid w:val="00EF1AE8"/>
    <w:rsid w:val="00EF3434"/>
    <w:rsid w:val="00EF3711"/>
    <w:rsid w:val="00EF5BE2"/>
    <w:rsid w:val="00EF6660"/>
    <w:rsid w:val="00EF7C3C"/>
    <w:rsid w:val="00F01BCB"/>
    <w:rsid w:val="00F03704"/>
    <w:rsid w:val="00F0581B"/>
    <w:rsid w:val="00F05E0C"/>
    <w:rsid w:val="00F07029"/>
    <w:rsid w:val="00F10F4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40618"/>
    <w:rsid w:val="00F42A57"/>
    <w:rsid w:val="00F44EB9"/>
    <w:rsid w:val="00F470FA"/>
    <w:rsid w:val="00F47347"/>
    <w:rsid w:val="00F511CF"/>
    <w:rsid w:val="00F517FF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720D7"/>
    <w:rsid w:val="00F726DB"/>
    <w:rsid w:val="00F817A9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149"/>
    <w:rsid w:val="00FC0F3C"/>
    <w:rsid w:val="00FC4E3D"/>
    <w:rsid w:val="00FC6A00"/>
    <w:rsid w:val="00FD2612"/>
    <w:rsid w:val="00FD2EF1"/>
    <w:rsid w:val="00FD607E"/>
    <w:rsid w:val="00FE2A68"/>
    <w:rsid w:val="00FE3414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1131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customStyle="1" w:styleId="50">
    <w:name w:val="Заголовок 5 Знак"/>
    <w:basedOn w:val="a0"/>
    <w:link w:val="5"/>
    <w:rsid w:val="001131BF"/>
    <w:rPr>
      <w:rFonts w:ascii="Times New Roman" w:eastAsia="Times New Roman" w:hAnsi="Times New Roman"/>
      <w:b/>
      <w:shadow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1131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customStyle="1" w:styleId="50">
    <w:name w:val="Заголовок 5 Знак"/>
    <w:basedOn w:val="a0"/>
    <w:link w:val="5"/>
    <w:rsid w:val="001131BF"/>
    <w:rPr>
      <w:rFonts w:ascii="Times New Roman" w:eastAsia="Times New Roman" w:hAnsi="Times New Roman"/>
      <w:b/>
      <w:shadow/>
      <w:spacing w:val="6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3081-268B-48AD-9889-895492C6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</cp:revision>
  <cp:lastPrinted>2020-11-11T13:38:00Z</cp:lastPrinted>
  <dcterms:created xsi:type="dcterms:W3CDTF">2020-12-17T04:38:00Z</dcterms:created>
  <dcterms:modified xsi:type="dcterms:W3CDTF">2020-12-17T04:38:00Z</dcterms:modified>
</cp:coreProperties>
</file>