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"/>
        <w:gridCol w:w="4248"/>
        <w:gridCol w:w="1440"/>
        <w:gridCol w:w="4165"/>
        <w:gridCol w:w="461"/>
      </w:tblGrid>
      <w:tr w:rsidR="00AE7176" w:rsidRPr="005530BE" w:rsidTr="00262AB0">
        <w:trPr>
          <w:cantSplit/>
          <w:trHeight w:val="1141"/>
        </w:trPr>
        <w:tc>
          <w:tcPr>
            <w:tcW w:w="4500" w:type="dxa"/>
            <w:gridSpan w:val="2"/>
          </w:tcPr>
          <w:p w:rsidR="00AE7176" w:rsidRPr="0000472B" w:rsidRDefault="00AE7176" w:rsidP="00262AB0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AE7176" w:rsidRPr="00BF360A" w:rsidRDefault="00AE7176" w:rsidP="00262AB0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AE7176" w:rsidRPr="00A249F2" w:rsidRDefault="00AE7176" w:rsidP="00262AB0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AE7176" w:rsidRPr="00A249F2" w:rsidRDefault="00AE7176" w:rsidP="00262AB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AE7176" w:rsidRPr="00A249F2" w:rsidRDefault="00AE7176" w:rsidP="00262AB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AE7176" w:rsidRPr="00A249F2" w:rsidRDefault="00AE7176" w:rsidP="00262AB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AE7176" w:rsidRDefault="00AE7176" w:rsidP="00262AB0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AE7176" w:rsidRPr="00124742" w:rsidRDefault="00AE7176" w:rsidP="00262AB0">
            <w:pPr>
              <w:spacing w:after="0" w:line="240" w:lineRule="auto"/>
              <w:rPr>
                <w:sz w:val="16"/>
                <w:szCs w:val="16"/>
              </w:rPr>
            </w:pPr>
          </w:p>
          <w:p w:rsidR="00AE7176" w:rsidRDefault="00AE7176" w:rsidP="00262AB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AE7176" w:rsidRDefault="00AE7176" w:rsidP="00262AB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AE7176" w:rsidRDefault="00AE7176" w:rsidP="00262AB0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AE7176" w:rsidRPr="00124742" w:rsidRDefault="00AE7176" w:rsidP="00262AB0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AE7176" w:rsidRDefault="00AE7176" w:rsidP="00262AB0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7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176" w:rsidRPr="005C08BF" w:rsidRDefault="00AE7176" w:rsidP="00262AB0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AE7176" w:rsidRDefault="00AE7176" w:rsidP="00262AB0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AE7176" w:rsidRPr="00BF360A" w:rsidRDefault="00AE7176" w:rsidP="00262AB0">
            <w:pPr>
              <w:pStyle w:val="3"/>
              <w:rPr>
                <w:sz w:val="20"/>
              </w:rPr>
            </w:pPr>
          </w:p>
          <w:p w:rsidR="00AE7176" w:rsidRDefault="00AE7176" w:rsidP="00262AB0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AE7176" w:rsidRDefault="00AE7176" w:rsidP="00262AB0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AE7176" w:rsidRDefault="00AE7176" w:rsidP="00262A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AE7176" w:rsidRDefault="00AE7176" w:rsidP="00262A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AE7176" w:rsidRDefault="00AE7176" w:rsidP="00262A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AE7176" w:rsidRPr="00884D97" w:rsidRDefault="00AE7176" w:rsidP="00262AB0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AE7176" w:rsidRPr="00657F85" w:rsidRDefault="00AE7176" w:rsidP="00262AB0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AE7176" w:rsidRPr="006F040A" w:rsidTr="00262AB0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E7176" w:rsidRPr="006F040A" w:rsidRDefault="00AE7176" w:rsidP="00262AB0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AE7176" w:rsidRDefault="00AE7176" w:rsidP="00AE7176">
      <w:pPr>
        <w:spacing w:after="0"/>
        <w:rPr>
          <w:rFonts w:ascii="Arial" w:hAnsi="Arial" w:cs="Arial"/>
          <w:sz w:val="18"/>
        </w:rPr>
      </w:pPr>
    </w:p>
    <w:p w:rsidR="00AE7176" w:rsidRPr="003C6FFB" w:rsidRDefault="00AE7176" w:rsidP="00AE7176">
      <w:pPr>
        <w:spacing w:after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 xml:space="preserve">2016 </w:t>
      </w:r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Pr="003C6FFB">
        <w:rPr>
          <w:rFonts w:ascii="Arial" w:hAnsi="Arial" w:cs="Arial"/>
          <w:sz w:val="18"/>
          <w:u w:val="single"/>
        </w:rPr>
        <w:t xml:space="preserve">  «</w:t>
      </w:r>
      <w:r>
        <w:rPr>
          <w:rFonts w:ascii="Arial" w:hAnsi="Arial" w:cs="Arial"/>
          <w:sz w:val="18"/>
          <w:u w:val="single"/>
        </w:rPr>
        <w:t>29</w:t>
      </w:r>
      <w:r w:rsidRPr="003C6FFB">
        <w:rPr>
          <w:rFonts w:ascii="Arial" w:hAnsi="Arial" w:cs="Arial"/>
          <w:sz w:val="18"/>
          <w:u w:val="single"/>
        </w:rPr>
        <w:t>»</w:t>
      </w:r>
      <w:r>
        <w:rPr>
          <w:rFonts w:ascii="Arial" w:hAnsi="Arial" w:cs="Arial"/>
          <w:sz w:val="18"/>
          <w:u w:val="single"/>
        </w:rPr>
        <w:t xml:space="preserve"> </w:t>
      </w:r>
      <w:r w:rsidR="001172E6">
        <w:rPr>
          <w:rFonts w:ascii="Arial" w:hAnsi="Arial" w:cs="Arial"/>
          <w:sz w:val="18"/>
          <w:u w:val="single"/>
        </w:rPr>
        <w:t>ғинуары</w:t>
      </w:r>
      <w:r>
        <w:rPr>
          <w:rFonts w:ascii="Arial" w:hAnsi="Arial" w:cs="Arial"/>
          <w:sz w:val="18"/>
        </w:rPr>
        <w:t xml:space="preserve">                                    № _</w:t>
      </w:r>
      <w:r w:rsidR="001172E6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 xml:space="preserve">_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>
        <w:rPr>
          <w:rFonts w:ascii="Arial" w:hAnsi="Arial" w:cs="Arial"/>
          <w:sz w:val="18"/>
          <w:u w:val="single"/>
        </w:rPr>
        <w:t>29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</w:t>
      </w:r>
      <w:r w:rsidR="001172E6">
        <w:rPr>
          <w:rFonts w:ascii="Arial" w:hAnsi="Arial" w:cs="Arial"/>
          <w:sz w:val="18"/>
          <w:u w:val="single"/>
        </w:rPr>
        <w:t>янва</w:t>
      </w:r>
      <w:r>
        <w:rPr>
          <w:rFonts w:ascii="Arial" w:hAnsi="Arial" w:cs="Arial"/>
          <w:sz w:val="18"/>
          <w:u w:val="single"/>
        </w:rPr>
        <w:t>ря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>
        <w:rPr>
          <w:rFonts w:ascii="Arial" w:hAnsi="Arial" w:cs="Arial"/>
          <w:sz w:val="18"/>
          <w:u w:val="single"/>
        </w:rPr>
        <w:t>016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AE7176" w:rsidRPr="0083296A" w:rsidRDefault="00AE7176" w:rsidP="00AE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7176" w:rsidRPr="00A330EE" w:rsidRDefault="00AE7176" w:rsidP="00AE717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 w:rsidRPr="00EF4B34">
        <w:rPr>
          <w:rFonts w:ascii="Times New Roman" w:hAnsi="Times New Roman"/>
          <w:b/>
          <w:sz w:val="28"/>
          <w:szCs w:val="28"/>
        </w:rPr>
        <w:t>АРАР</w:t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 w:rsidRPr="00EF4B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686EEB" w:rsidRDefault="00686EEB"/>
    <w:p w:rsidR="00AE7176" w:rsidRPr="00AE7176" w:rsidRDefault="00AE7176" w:rsidP="00AE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76">
        <w:rPr>
          <w:rFonts w:ascii="Times New Roman" w:hAnsi="Times New Roman" w:cs="Times New Roman"/>
          <w:b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374919" w:rsidRPr="00374919">
        <w:rPr>
          <w:rFonts w:ascii="Times New Roman" w:hAnsi="Times New Roman" w:cs="Times New Roman"/>
          <w:b/>
          <w:sz w:val="24"/>
          <w:szCs w:val="24"/>
        </w:rPr>
        <w:t>сельского поселения Саитбабинский сельсовет</w:t>
      </w:r>
      <w:r w:rsidR="00374919" w:rsidRPr="00AE7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76">
        <w:rPr>
          <w:rFonts w:ascii="Times New Roman" w:hAnsi="Times New Roman" w:cs="Times New Roman"/>
          <w:b/>
          <w:sz w:val="24"/>
          <w:szCs w:val="24"/>
        </w:rPr>
        <w:t>муниципального района Гафурийский район Республики Башкортостан, содержанию указанных актов и обеспечению их исполнения</w:t>
      </w:r>
    </w:p>
    <w:p w:rsidR="00AE7176" w:rsidRPr="001172E6" w:rsidRDefault="00AE7176" w:rsidP="00AE7176">
      <w:pPr>
        <w:rPr>
          <w:rFonts w:ascii="Times New Roman" w:hAnsi="Times New Roman" w:cs="Times New Roman"/>
        </w:rPr>
      </w:pPr>
      <w:r w:rsidRPr="00AE71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172E6">
        <w:rPr>
          <w:rFonts w:ascii="Times New Roman" w:hAnsi="Times New Roman" w:cs="Times New Roman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1172E6">
        <w:rPr>
          <w:rFonts w:ascii="Times New Roman" w:hAnsi="Times New Roman" w:cs="Times New Roman"/>
        </w:rPr>
        <w:t xml:space="preserve"> актов и обеспечению их исполнения»</w:t>
      </w:r>
    </w:p>
    <w:p w:rsidR="00AE7176" w:rsidRDefault="00AE7176" w:rsidP="00AE7176">
      <w:pPr>
        <w:rPr>
          <w:rFonts w:ascii="Times New Roman" w:hAnsi="Times New Roman" w:cs="Times New Roman"/>
          <w:sz w:val="28"/>
          <w:szCs w:val="28"/>
        </w:rPr>
      </w:pPr>
      <w:r w:rsidRPr="00AE7176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E7176" w:rsidRPr="00AE7176" w:rsidRDefault="00AE7176" w:rsidP="00AE7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176">
        <w:rPr>
          <w:rFonts w:ascii="Times New Roman" w:hAnsi="Times New Roman" w:cs="Times New Roman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нужд </w:t>
      </w:r>
      <w:r w:rsidR="001172E6">
        <w:rPr>
          <w:rFonts w:ascii="Times New Roman" w:hAnsi="Times New Roman" w:cs="Times New Roman"/>
        </w:rPr>
        <w:t xml:space="preserve">сельского поселения Саитбабинский сельсовет </w:t>
      </w:r>
      <w:r w:rsidRPr="00AE7176">
        <w:rPr>
          <w:rFonts w:ascii="Times New Roman" w:hAnsi="Times New Roman" w:cs="Times New Roman"/>
        </w:rPr>
        <w:t>муниципального района Гафурийский район, содержанию указанных актов и обеспечению их исполнения (далее – Требования).</w:t>
      </w:r>
    </w:p>
    <w:p w:rsidR="00AE7176" w:rsidRDefault="00AE7176" w:rsidP="00AE7176">
      <w:pPr>
        <w:spacing w:after="0"/>
        <w:rPr>
          <w:rFonts w:ascii="Times New Roman" w:hAnsi="Times New Roman" w:cs="Times New Roman"/>
        </w:rPr>
      </w:pPr>
      <w:r w:rsidRPr="00AE7176">
        <w:rPr>
          <w:rFonts w:ascii="Times New Roman" w:hAnsi="Times New Roman" w:cs="Times New Roman"/>
        </w:rPr>
        <w:t xml:space="preserve">      </w:t>
      </w:r>
      <w:r w:rsidR="001172E6">
        <w:rPr>
          <w:rFonts w:ascii="Times New Roman" w:hAnsi="Times New Roman" w:cs="Times New Roman"/>
        </w:rPr>
        <w:t xml:space="preserve"> 2. Муниципальному</w:t>
      </w:r>
      <w:r w:rsidRPr="00AE7176">
        <w:rPr>
          <w:rFonts w:ascii="Times New Roman" w:hAnsi="Times New Roman" w:cs="Times New Roman"/>
        </w:rPr>
        <w:t xml:space="preserve"> орган</w:t>
      </w:r>
      <w:r w:rsidR="001172E6">
        <w:rPr>
          <w:rFonts w:ascii="Times New Roman" w:hAnsi="Times New Roman" w:cs="Times New Roman"/>
        </w:rPr>
        <w:t>у сельского поселения Саитбабинский сельсовет</w:t>
      </w:r>
      <w:r w:rsidRPr="00AE7176">
        <w:rPr>
          <w:rFonts w:ascii="Times New Roman" w:hAnsi="Times New Roman" w:cs="Times New Roman"/>
        </w:rPr>
        <w:t xml:space="preserve"> муниципального района Гафурийский район Республики Башкортостан, обеспечить до 01 июня 2016 года утверждение:                         </w:t>
      </w:r>
    </w:p>
    <w:p w:rsidR="00AE7176" w:rsidRDefault="00AE7176" w:rsidP="00AE7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E7176">
        <w:rPr>
          <w:rFonts w:ascii="Times New Roman" w:hAnsi="Times New Roman" w:cs="Times New Roman"/>
        </w:rPr>
        <w:t xml:space="preserve">нормативных затрат на обеспечение функций соответствующего муниципального органа и подведомственных ему казенных и бюджетных учреждений; </w:t>
      </w:r>
    </w:p>
    <w:p w:rsidR="00AE7176" w:rsidRDefault="00AE7176" w:rsidP="00AE7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E7176">
        <w:rPr>
          <w:rFonts w:ascii="Times New Roman" w:hAnsi="Times New Roman" w:cs="Times New Roman"/>
        </w:rPr>
        <w:t xml:space="preserve">требований к отдельным видам товаров, работ, услуг (в том числе предельным ценам товаров, работ, услуг) закупаемым муниципальным органом и подведомственными ему казенными и бюджетными учреждениями. </w:t>
      </w:r>
    </w:p>
    <w:p w:rsidR="00AE7176" w:rsidRDefault="00AE7176" w:rsidP="00AE7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E7176">
        <w:rPr>
          <w:rFonts w:ascii="Times New Roman" w:hAnsi="Times New Roman" w:cs="Times New Roman"/>
        </w:rPr>
        <w:t xml:space="preserve">3. Настоящее постановление вступает в силу с 1 января 2016 года. </w:t>
      </w:r>
    </w:p>
    <w:p w:rsidR="00AE7176" w:rsidRDefault="00AE7176" w:rsidP="00AE71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E7176">
        <w:rPr>
          <w:rFonts w:ascii="Times New Roman" w:hAnsi="Times New Roman" w:cs="Times New Roman"/>
        </w:rPr>
        <w:t xml:space="preserve">4. </w:t>
      </w:r>
      <w:proofErr w:type="gramStart"/>
      <w:r w:rsidRPr="00AE7176">
        <w:rPr>
          <w:rFonts w:ascii="Times New Roman" w:hAnsi="Times New Roman" w:cs="Times New Roman"/>
        </w:rPr>
        <w:t>Контроль за</w:t>
      </w:r>
      <w:proofErr w:type="gramEnd"/>
      <w:r w:rsidRPr="00AE7176">
        <w:rPr>
          <w:rFonts w:ascii="Times New Roman" w:hAnsi="Times New Roman" w:cs="Times New Roman"/>
        </w:rPr>
        <w:t xml:space="preserve"> исполнением данного постановления возложить на </w:t>
      </w:r>
      <w:r w:rsidR="001172E6">
        <w:rPr>
          <w:rFonts w:ascii="Times New Roman" w:hAnsi="Times New Roman" w:cs="Times New Roman"/>
        </w:rPr>
        <w:t xml:space="preserve">главного бухгалтера сельского поселения Саитбабинский сельсовет Л.Г.Кадыровой </w:t>
      </w:r>
    </w:p>
    <w:p w:rsidR="00AE7176" w:rsidRDefault="00AE7176" w:rsidP="00AE7176">
      <w:pPr>
        <w:spacing w:after="0"/>
        <w:rPr>
          <w:rFonts w:ascii="Times New Roman" w:hAnsi="Times New Roman" w:cs="Times New Roman"/>
        </w:rPr>
      </w:pPr>
    </w:p>
    <w:p w:rsidR="00AE7176" w:rsidRPr="00AE7176" w:rsidRDefault="00AE7176" w:rsidP="00AE7176">
      <w:pPr>
        <w:spacing w:after="0"/>
        <w:rPr>
          <w:rFonts w:ascii="Times New Roman" w:hAnsi="Times New Roman"/>
        </w:rPr>
      </w:pPr>
      <w:r w:rsidRPr="00AE7176">
        <w:rPr>
          <w:rFonts w:ascii="Times New Roman" w:hAnsi="Times New Roman"/>
        </w:rPr>
        <w:t>Глава сельского поселения</w:t>
      </w:r>
    </w:p>
    <w:p w:rsidR="0084792D" w:rsidRDefault="00AE7176" w:rsidP="0084792D">
      <w:pPr>
        <w:spacing w:after="0"/>
        <w:rPr>
          <w:rFonts w:ascii="Times New Roman" w:hAnsi="Times New Roman"/>
        </w:rPr>
      </w:pPr>
      <w:proofErr w:type="spellStart"/>
      <w:r w:rsidRPr="00AE7176">
        <w:rPr>
          <w:rFonts w:ascii="Times New Roman" w:hAnsi="Times New Roman"/>
        </w:rPr>
        <w:t>Саитбабинский</w:t>
      </w:r>
      <w:proofErr w:type="spellEnd"/>
      <w:r w:rsidRPr="00AE7176">
        <w:rPr>
          <w:rFonts w:ascii="Times New Roman" w:hAnsi="Times New Roman"/>
        </w:rPr>
        <w:t xml:space="preserve"> сельсовет: </w:t>
      </w:r>
      <w:r w:rsidRPr="00AE7176">
        <w:rPr>
          <w:rFonts w:ascii="Times New Roman" w:hAnsi="Times New Roman"/>
        </w:rPr>
        <w:tab/>
        <w:t xml:space="preserve">                                                       </w:t>
      </w:r>
      <w:r w:rsidRPr="00AE7176">
        <w:rPr>
          <w:rFonts w:ascii="Times New Roman" w:hAnsi="Times New Roman"/>
        </w:rPr>
        <w:tab/>
      </w:r>
      <w:proofErr w:type="spellStart"/>
      <w:r w:rsidRPr="00AE7176">
        <w:rPr>
          <w:rFonts w:ascii="Times New Roman" w:hAnsi="Times New Roman"/>
        </w:rPr>
        <w:t>Р.А.Латыпов</w:t>
      </w:r>
      <w:proofErr w:type="spellEnd"/>
    </w:p>
    <w:p w:rsidR="0084792D" w:rsidRDefault="0084792D" w:rsidP="0084792D">
      <w:pPr>
        <w:spacing w:after="0"/>
        <w:rPr>
          <w:rFonts w:ascii="Times New Roman" w:hAnsi="Times New Roman"/>
        </w:rPr>
      </w:pPr>
    </w:p>
    <w:p w:rsidR="00D4148B" w:rsidRPr="0084792D" w:rsidRDefault="00D4148B" w:rsidP="0084792D">
      <w:pPr>
        <w:pStyle w:val="a7"/>
        <w:ind w:left="5103"/>
        <w:rPr>
          <w:rFonts w:ascii="Times New Roman" w:hAnsi="Times New Roman" w:cs="Times New Roman"/>
        </w:rPr>
      </w:pPr>
      <w:r w:rsidRPr="0084792D">
        <w:rPr>
          <w:rFonts w:ascii="Times New Roman" w:hAnsi="Times New Roman" w:cs="Times New Roman"/>
        </w:rPr>
        <w:lastRenderedPageBreak/>
        <w:t xml:space="preserve">Приложение </w:t>
      </w:r>
    </w:p>
    <w:p w:rsidR="0084792D" w:rsidRPr="0084792D" w:rsidRDefault="00D4148B" w:rsidP="0084792D">
      <w:pPr>
        <w:pStyle w:val="a7"/>
        <w:ind w:left="5103"/>
        <w:rPr>
          <w:rFonts w:ascii="Times New Roman" w:hAnsi="Times New Roman" w:cs="Times New Roman"/>
        </w:rPr>
      </w:pPr>
      <w:r w:rsidRPr="0084792D">
        <w:rPr>
          <w:rFonts w:ascii="Times New Roman" w:hAnsi="Times New Roman" w:cs="Times New Roman"/>
        </w:rPr>
        <w:t xml:space="preserve">к постановлению администрации </w:t>
      </w:r>
    </w:p>
    <w:p w:rsidR="00D4148B" w:rsidRPr="0084792D" w:rsidRDefault="0084792D" w:rsidP="0084792D">
      <w:pPr>
        <w:pStyle w:val="a7"/>
        <w:ind w:left="5103"/>
        <w:rPr>
          <w:rFonts w:ascii="Times New Roman" w:hAnsi="Times New Roman" w:cs="Times New Roman"/>
        </w:rPr>
      </w:pPr>
      <w:r w:rsidRPr="0084792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84792D">
        <w:rPr>
          <w:rFonts w:ascii="Times New Roman" w:hAnsi="Times New Roman" w:cs="Times New Roman"/>
        </w:rPr>
        <w:t>Саитбабинский</w:t>
      </w:r>
      <w:proofErr w:type="spellEnd"/>
      <w:r w:rsidRPr="0084792D">
        <w:rPr>
          <w:rFonts w:ascii="Times New Roman" w:hAnsi="Times New Roman" w:cs="Times New Roman"/>
        </w:rPr>
        <w:t xml:space="preserve"> сельсовет </w:t>
      </w:r>
      <w:r w:rsidR="00D4148B" w:rsidRPr="0084792D">
        <w:rPr>
          <w:rFonts w:ascii="Times New Roman" w:hAnsi="Times New Roman" w:cs="Times New Roman"/>
        </w:rPr>
        <w:t xml:space="preserve">МР </w:t>
      </w:r>
      <w:proofErr w:type="spellStart"/>
      <w:r w:rsidR="00D4148B" w:rsidRPr="0084792D">
        <w:rPr>
          <w:rFonts w:ascii="Times New Roman" w:hAnsi="Times New Roman" w:cs="Times New Roman"/>
        </w:rPr>
        <w:t>Гафурийский</w:t>
      </w:r>
      <w:proofErr w:type="spellEnd"/>
      <w:r w:rsidR="00D4148B" w:rsidRPr="0084792D">
        <w:rPr>
          <w:rFonts w:ascii="Times New Roman" w:hAnsi="Times New Roman" w:cs="Times New Roman"/>
        </w:rPr>
        <w:t xml:space="preserve"> район</w:t>
      </w:r>
    </w:p>
    <w:p w:rsidR="00D4148B" w:rsidRPr="0084792D" w:rsidRDefault="00D4148B" w:rsidP="0084792D">
      <w:pPr>
        <w:pStyle w:val="a7"/>
        <w:ind w:left="5103"/>
        <w:rPr>
          <w:rFonts w:ascii="Times New Roman" w:hAnsi="Times New Roman" w:cs="Times New Roman"/>
        </w:rPr>
      </w:pPr>
      <w:r w:rsidRPr="0084792D">
        <w:rPr>
          <w:rFonts w:ascii="Times New Roman" w:hAnsi="Times New Roman" w:cs="Times New Roman"/>
        </w:rPr>
        <w:t>Республики Башкортостан</w:t>
      </w:r>
    </w:p>
    <w:p w:rsidR="00D4148B" w:rsidRPr="0084792D" w:rsidRDefault="0084792D" w:rsidP="0084792D">
      <w:pPr>
        <w:pStyle w:val="a7"/>
        <w:ind w:left="5103"/>
        <w:rPr>
          <w:rFonts w:ascii="Times New Roman" w:hAnsi="Times New Roman" w:cs="Times New Roman"/>
        </w:rPr>
      </w:pPr>
      <w:r w:rsidRPr="0084792D">
        <w:rPr>
          <w:rFonts w:ascii="Times New Roman" w:hAnsi="Times New Roman" w:cs="Times New Roman"/>
        </w:rPr>
        <w:t>о</w:t>
      </w:r>
      <w:r w:rsidR="00D4148B" w:rsidRPr="0084792D">
        <w:rPr>
          <w:rFonts w:ascii="Times New Roman" w:hAnsi="Times New Roman" w:cs="Times New Roman"/>
        </w:rPr>
        <w:t>т «</w:t>
      </w:r>
      <w:r>
        <w:rPr>
          <w:rFonts w:ascii="Times New Roman" w:hAnsi="Times New Roman" w:cs="Times New Roman"/>
        </w:rPr>
        <w:t>29» января 2016 № 9</w:t>
      </w:r>
      <w:r w:rsidR="00D4148B" w:rsidRPr="0084792D">
        <w:rPr>
          <w:rFonts w:ascii="Times New Roman" w:hAnsi="Times New Roman" w:cs="Times New Roman"/>
        </w:rPr>
        <w:t xml:space="preserve">      </w:t>
      </w:r>
    </w:p>
    <w:p w:rsidR="00D4148B" w:rsidRPr="00D4148B" w:rsidRDefault="00D4148B" w:rsidP="008479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8B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4148B" w:rsidRPr="00D4148B" w:rsidRDefault="00D4148B" w:rsidP="0084792D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8B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и принятия правовых актов о нормировании в сфере закупок  товаров, работ, услуг для обеспечения муниципальных нужд </w:t>
      </w:r>
      <w:r w:rsidR="0084792D" w:rsidRPr="0084792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 1. Настоящий документ  определяет требования к порядку разработки и принятия, содержанию, обеспечению исполнения следующих правовых актов: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 а)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D4148B">
        <w:rPr>
          <w:rFonts w:ascii="Times New Roman" w:hAnsi="Times New Roman" w:cs="Times New Roman"/>
          <w:sz w:val="28"/>
          <w:szCs w:val="28"/>
        </w:rPr>
        <w:t>: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  правила определения нормативных затрат на обеспечение функций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муниципальных казенных учреждений  (далее-нормативные затраты);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 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б) Администрации 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муниципальных казенных учреждений утверждающих: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нормативные затраты;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требования к отдельным видам товаров, работ, услуг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148B">
        <w:rPr>
          <w:rFonts w:ascii="Times New Roman" w:hAnsi="Times New Roman" w:cs="Times New Roman"/>
          <w:sz w:val="28"/>
          <w:szCs w:val="28"/>
        </w:rPr>
        <w:t xml:space="preserve">в том числе предельные цены товаров, работ, услуг), закупаемым Администрацией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казенными учреждениями, подведомственными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казенными учреждениями, муниципальными бюджетными учреждениями.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2. Правовые акты, указанные в подпункте «а» пункта 1 настоящих </w:t>
      </w:r>
      <w:r w:rsidRPr="00D4148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разрабатываются рабочей группой по подготовке к внедрению процессов нормирования в сфере закупок товаров, работ, услуг для обеспечения муниципальных нужд в форме проектов постановлений Администрации 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Башкортостан. Состав рабочей группы утверждается распоряжением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3. Правовые акты, указанные в подпункте «б» пункта 1 настоящих требований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 1 настоящих Требований, в соответствии с пунктом 6 общих требований  к порядку разработки и принятия правовых актов и обеспечению их исполнения утвержденных постановлением Правительства Российской Федерации от 18 мая 2015 года № 476 « Об  утверждении общих требований к порядку разработки и принятия  правовых актов о нормировании в сфере</w:t>
      </w:r>
      <w:proofErr w:type="gramEnd"/>
      <w:r w:rsidRPr="00D41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>закупок, содержанию указанных актов и обеспечению их исполнения» (далее - общие требования, обсуждения в целях общественного контроля), муниципальные органы размещают проекты указанных правовых актов, пояснительные записки к ним, а также информацию о сроках и порядке направления общественными объединениями, юридическими и физическими лицами предложений по данным документам в открытом доступе на официальном сайте соответствующего муниципального органа (при его наличии).</w:t>
      </w:r>
      <w:proofErr w:type="gramEnd"/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5. Срок проведения обсуждения в целях общественного контроля  устанавливается Администрацией</w:t>
      </w:r>
      <w:r w:rsidR="0084792D" w:rsidRPr="0084792D">
        <w:t xml:space="preserve">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148B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Башкортостан, муниципальными казенными учре</w:t>
      </w:r>
      <w:r w:rsidR="0084792D">
        <w:rPr>
          <w:rFonts w:ascii="Times New Roman" w:hAnsi="Times New Roman" w:cs="Times New Roman"/>
          <w:sz w:val="28"/>
          <w:szCs w:val="28"/>
        </w:rPr>
        <w:t>ждениями  и не может быть менее</w:t>
      </w:r>
      <w:r w:rsidRPr="00D4148B">
        <w:rPr>
          <w:rFonts w:ascii="Times New Roman" w:hAnsi="Times New Roman" w:cs="Times New Roman"/>
          <w:sz w:val="28"/>
          <w:szCs w:val="28"/>
        </w:rPr>
        <w:t xml:space="preserve"> 7 календарных дней со дня размещения проектов правовых актов, указанных в пункте 1 настоящих Требований, на официальном сайте соответствующего муниципального органа.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муниципальные казенные учреждения 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 указанными органами с учетом положений пункта 5 настоящих Требований в соответствии с </w:t>
      </w:r>
      <w:r w:rsidRPr="00D4148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порядке рассмотрения обращения граждан.</w:t>
      </w:r>
      <w:proofErr w:type="gramEnd"/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7. Администрация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муниципальные казенные учреждения  не позднее 3 рабочих дней со дня рассмотрения предложений общественных объединений юридических и физических лиц размещают  эти предложения и ответы на них в установленном порядке на официальном сайте.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пункте 1 настоящих Требований, с учетом  предложений общественных объединений, юридических и физических лиц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общественных советов при</w:t>
      </w:r>
      <w:proofErr w:type="gramEnd"/>
      <w:r w:rsidRPr="00D4148B">
        <w:rPr>
          <w:rFonts w:ascii="Times New Roman" w:hAnsi="Times New Roman" w:cs="Times New Roman"/>
          <w:sz w:val="28"/>
          <w:szCs w:val="28"/>
        </w:rPr>
        <w:t xml:space="preserve"> муниципальных органах в соответствии с пунктом 3 общих требований  (дале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4148B">
        <w:rPr>
          <w:rFonts w:ascii="Times New Roman" w:hAnsi="Times New Roman" w:cs="Times New Roman"/>
          <w:sz w:val="28"/>
          <w:szCs w:val="28"/>
        </w:rPr>
        <w:t xml:space="preserve"> общественный совет).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 принимает одно из следующих решений: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а) о необходимости доработки правового акта;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б) о возможности принятия правового акта.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10. Решение, принятое общественным советом, оформляется протоколом, подписываемым председателем, который не позднее 3 рабочих дней со дня принятия  соответствующего решения размещается  муниципальным органом на своем официальном сайте.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11.Правовые акты, предусмотренные пунктом «б» пункта 1 настоящих Требований, пересматриваются муниципальными органами на предмет необходимости внесения изменений не реже  одного раза в год. 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12. В случае принятия решения, указанного в подпункте «а» 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13. Администрация муниципального района Гафурийский район Республики Башкортостан, муниципальные казенные учреждения в течени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148B">
        <w:rPr>
          <w:rFonts w:ascii="Times New Roman" w:hAnsi="Times New Roman" w:cs="Times New Roman"/>
          <w:sz w:val="28"/>
          <w:szCs w:val="28"/>
        </w:rPr>
        <w:t xml:space="preserve"> 7 рабочих дней со дня принятия правовых актов, указанных в подпункте «б» пункта 1 настоящих Требований, обеспечивают размещение этих правовых актов в установленном </w:t>
      </w:r>
      <w:r w:rsidRPr="00D4148B">
        <w:rPr>
          <w:rFonts w:ascii="Times New Roman" w:hAnsi="Times New Roman" w:cs="Times New Roman"/>
          <w:sz w:val="28"/>
          <w:szCs w:val="28"/>
        </w:rPr>
        <w:lastRenderedPageBreak/>
        <w:t>порядке в единой информационной системе в сфере закупок.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14.Внесение изменений в правовые акты, указанные в подпункте «б» пункта 1 настоящих Требований осуществляется в порядке, установленном для их принятия.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15. Постановление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перечень отдельных видов товаров, работ, услуг;</w:t>
      </w:r>
      <w:proofErr w:type="gramEnd"/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предельные цены товаров, работ, услуг), закупаемых Администрацией</w:t>
      </w:r>
      <w:r w:rsidR="0084792D" w:rsidRPr="0084792D">
        <w:t xml:space="preserve">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148B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Башкортостан, муниципальными казенными учреждениями и подведомственными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казенными учреждениями, муниципальными бюджетными учреждениями (далее-ведомственный перечень);</w:t>
      </w:r>
      <w:proofErr w:type="gramEnd"/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в) форму ведомственного перечня.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16.   Постановление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а)  порядок расчета нормативных затрат, в том числе формулы расчета;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б) обязанность муниципальных органов определять порядок расчетов нормативных затрат, для которых порядок расчета не определен  Администрацией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 в) требование об определении Администрацией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</w:t>
      </w:r>
      <w:r w:rsidRPr="00D4148B">
        <w:rPr>
          <w:rFonts w:ascii="Times New Roman" w:hAnsi="Times New Roman" w:cs="Times New Roman"/>
          <w:sz w:val="28"/>
          <w:szCs w:val="28"/>
        </w:rPr>
        <w:lastRenderedPageBreak/>
        <w:t>и (или) категориям должностей муниципальных служащих (иных работников).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17.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муниципальных казенных учреждений, утверждающие  требования к отдельным видам товаров, работ, услуг, закупаемым  Администрацией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казенными учреждениями и подведомственными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казенными учреждениями,</w:t>
      </w:r>
      <w:r w:rsidRPr="00D4148B">
        <w:rPr>
          <w:rFonts w:ascii="Times New Roman" w:hAnsi="Times New Roman" w:cs="Times New Roman"/>
        </w:rPr>
        <w:t xml:space="preserve"> </w:t>
      </w:r>
      <w:r w:rsidRPr="00D4148B">
        <w:rPr>
          <w:rFonts w:ascii="Times New Roman" w:hAnsi="Times New Roman" w:cs="Times New Roman"/>
          <w:sz w:val="28"/>
          <w:szCs w:val="28"/>
        </w:rPr>
        <w:t>муниципальными бюджетными учреждениями, должны содержать</w:t>
      </w:r>
      <w:proofErr w:type="gramEnd"/>
      <w:r w:rsidRPr="00D4148B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б) перечень отдельных видов товаров, работ, услуг с указанием характеристик (свойств) и их значений.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 18. Администрация</w:t>
      </w:r>
      <w:r w:rsidR="0084792D" w:rsidRPr="0084792D">
        <w:t xml:space="preserve">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148B">
        <w:rPr>
          <w:rFonts w:ascii="Times New Roman" w:hAnsi="Times New Roman" w:cs="Times New Roman"/>
        </w:rPr>
        <w:t xml:space="preserve">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 19. Правовые акты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муниципальных казенных учреждений утверждающие нормативные затраты должны определять: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 а) порядок расчета нормативных затрат, для которых правилами определения нормативных затрат не установлен порядок расчета;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20. </w:t>
      </w:r>
      <w:proofErr w:type="gramStart"/>
      <w:r w:rsidRPr="00D4148B">
        <w:rPr>
          <w:rFonts w:ascii="Times New Roman" w:hAnsi="Times New Roman" w:cs="Times New Roman"/>
          <w:sz w:val="28"/>
          <w:szCs w:val="28"/>
        </w:rPr>
        <w:t xml:space="preserve">Правовые акты, указанные  в подпункте  «б» пункта 1 настоящего Требования,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lastRenderedPageBreak/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подведомственными Администрации </w:t>
      </w:r>
      <w:r w:rsidR="0084792D" w:rsidRPr="008479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92D" w:rsidRPr="0084792D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84792D" w:rsidRPr="008479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414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4148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D414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муниципальными казенными учреждениями, муниципальными бюджетными</w:t>
      </w:r>
      <w:proofErr w:type="gramEnd"/>
      <w:r w:rsidRPr="00D4148B">
        <w:rPr>
          <w:rFonts w:ascii="Times New Roman" w:hAnsi="Times New Roman" w:cs="Times New Roman"/>
          <w:sz w:val="28"/>
          <w:szCs w:val="28"/>
        </w:rPr>
        <w:t xml:space="preserve"> учреждениями.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D4148B">
        <w:rPr>
          <w:rFonts w:ascii="Times New Roman" w:hAnsi="Times New Roman" w:cs="Times New Roman"/>
          <w:sz w:val="28"/>
          <w:szCs w:val="28"/>
        </w:rPr>
        <w:t xml:space="preserve">     21.Требования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D4148B" w:rsidRPr="00D4148B" w:rsidRDefault="00D4148B" w:rsidP="00D4148B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55F43" w:rsidRDefault="0084792D" w:rsidP="0084792D">
      <w:pPr>
        <w:widowControl w:val="0"/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F55F43" w:rsidRPr="00F55F43" w:rsidRDefault="00F55F43" w:rsidP="003749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5F43" w:rsidRPr="00F55F43" w:rsidSect="00F55F43">
      <w:pgSz w:w="11906" w:h="16838"/>
      <w:pgMar w:top="709" w:right="850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7176"/>
    <w:rsid w:val="001172E6"/>
    <w:rsid w:val="002629BF"/>
    <w:rsid w:val="00374919"/>
    <w:rsid w:val="004C53CA"/>
    <w:rsid w:val="004F5D88"/>
    <w:rsid w:val="00686EEB"/>
    <w:rsid w:val="0084792D"/>
    <w:rsid w:val="0085087E"/>
    <w:rsid w:val="00927C1A"/>
    <w:rsid w:val="00AE7176"/>
    <w:rsid w:val="00D4148B"/>
    <w:rsid w:val="00E32FEA"/>
    <w:rsid w:val="00F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76"/>
  </w:style>
  <w:style w:type="paragraph" w:styleId="1">
    <w:name w:val="heading 1"/>
    <w:basedOn w:val="a"/>
    <w:next w:val="a"/>
    <w:link w:val="10"/>
    <w:qFormat/>
    <w:rsid w:val="00AE71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7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AE71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176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17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E7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AE71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E7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17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7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2016-02-03T04:22:00Z</dcterms:created>
  <dcterms:modified xsi:type="dcterms:W3CDTF">2016-03-02T18:22:00Z</dcterms:modified>
</cp:coreProperties>
</file>