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6" w:type="dxa"/>
        <w:jc w:val="center"/>
        <w:tblInd w:w="-4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860"/>
        <w:gridCol w:w="1361"/>
        <w:gridCol w:w="4415"/>
      </w:tblGrid>
      <w:tr w:rsidR="00E221BE" w:rsidRPr="00926C4C" w:rsidTr="00065D23">
        <w:trPr>
          <w:trHeight w:val="2156"/>
          <w:jc w:val="center"/>
        </w:trPr>
        <w:tc>
          <w:tcPr>
            <w:tcW w:w="4860" w:type="dxa"/>
          </w:tcPr>
          <w:p w:rsidR="00E221BE" w:rsidRPr="00926C4C" w:rsidRDefault="00E221BE" w:rsidP="00926C4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C4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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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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sym w:font="ATimes" w:char="004B"/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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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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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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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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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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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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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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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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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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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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sym w:font="ATimes" w:char="0048"/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</w:t>
            </w:r>
          </w:p>
          <w:p w:rsidR="00E221BE" w:rsidRPr="00926C4C" w:rsidRDefault="00E221BE" w:rsidP="00926C4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C4C">
              <w:rPr>
                <w:rFonts w:ascii="Arial" w:hAnsi="Arial" w:cs="Arial"/>
                <w:b/>
                <w:sz w:val="24"/>
                <w:szCs w:val="24"/>
              </w:rPr>
              <w:sym w:font="ATimes" w:char="0046"/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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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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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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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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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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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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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</w:t>
            </w:r>
          </w:p>
          <w:p w:rsidR="00E221BE" w:rsidRPr="00926C4C" w:rsidRDefault="00E221BE" w:rsidP="00926C4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C4C">
              <w:rPr>
                <w:rFonts w:ascii="Arial" w:hAnsi="Arial" w:cs="Arial"/>
                <w:b/>
                <w:sz w:val="24"/>
                <w:szCs w:val="24"/>
              </w:rPr>
              <w:t>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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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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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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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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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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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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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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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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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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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sym w:font="ATimes" w:char="004E"/>
            </w:r>
          </w:p>
          <w:p w:rsidR="00E221BE" w:rsidRPr="00926C4C" w:rsidRDefault="00E221BE" w:rsidP="00926C4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C4C">
              <w:rPr>
                <w:rFonts w:ascii="Arial" w:hAnsi="Arial" w:cs="Arial"/>
                <w:b/>
                <w:sz w:val="24"/>
                <w:szCs w:val="24"/>
              </w:rPr>
              <w:t>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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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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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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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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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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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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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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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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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</w:t>
            </w:r>
          </w:p>
          <w:p w:rsidR="00E221BE" w:rsidRPr="00926C4C" w:rsidRDefault="00E221BE" w:rsidP="00926C4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C4C">
              <w:rPr>
                <w:rFonts w:ascii="Arial" w:hAnsi="Arial" w:cs="Arial"/>
                <w:b/>
                <w:sz w:val="24"/>
                <w:szCs w:val="24"/>
              </w:rPr>
              <w:t>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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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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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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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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sym w:font="ATimes" w:char="0041"/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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sym w:font="ATimes" w:char="0041"/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sym w:font="ATimes" w:char="0048"/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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</w:t>
            </w:r>
          </w:p>
          <w:p w:rsidR="00E221BE" w:rsidRPr="00926C4C" w:rsidRDefault="00E221BE" w:rsidP="00926C4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C4C">
              <w:rPr>
                <w:rFonts w:ascii="Arial" w:hAnsi="Arial" w:cs="Arial"/>
                <w:b/>
                <w:sz w:val="24"/>
                <w:szCs w:val="24"/>
              </w:rPr>
              <w:t>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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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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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</w:t>
            </w:r>
          </w:p>
          <w:p w:rsidR="00E221BE" w:rsidRPr="00926C4C" w:rsidRDefault="00E221BE" w:rsidP="00926C4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</w:tcPr>
          <w:p w:rsidR="00E221BE" w:rsidRPr="00926C4C" w:rsidRDefault="00E221BE" w:rsidP="00926C4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C4C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785" cy="101790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5" w:type="dxa"/>
          </w:tcPr>
          <w:p w:rsidR="00E221BE" w:rsidRPr="00926C4C" w:rsidRDefault="00E221BE" w:rsidP="00926C4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21BE" w:rsidRPr="00926C4C" w:rsidRDefault="00E221BE" w:rsidP="00926C4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C4C">
              <w:rPr>
                <w:rFonts w:ascii="Arial" w:hAnsi="Arial" w:cs="Arial"/>
                <w:b/>
                <w:sz w:val="24"/>
                <w:szCs w:val="24"/>
              </w:rPr>
              <w:t>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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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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</w:t>
            </w:r>
          </w:p>
          <w:p w:rsidR="00E221BE" w:rsidRPr="00926C4C" w:rsidRDefault="00E221BE" w:rsidP="00926C4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C4C">
              <w:rPr>
                <w:rFonts w:ascii="Arial" w:hAnsi="Arial" w:cs="Arial"/>
                <w:b/>
                <w:sz w:val="24"/>
                <w:szCs w:val="24"/>
              </w:rPr>
              <w:t>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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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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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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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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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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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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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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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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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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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</w:t>
            </w:r>
          </w:p>
          <w:p w:rsidR="00E221BE" w:rsidRPr="00926C4C" w:rsidRDefault="00E221BE" w:rsidP="00926C4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C4C">
              <w:rPr>
                <w:rFonts w:ascii="Arial" w:hAnsi="Arial" w:cs="Arial"/>
                <w:b/>
                <w:sz w:val="24"/>
                <w:szCs w:val="24"/>
              </w:rPr>
              <w:t>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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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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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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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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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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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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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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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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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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</w:t>
            </w:r>
          </w:p>
          <w:p w:rsidR="00E221BE" w:rsidRPr="00926C4C" w:rsidRDefault="00E221BE" w:rsidP="00926C4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C4C">
              <w:rPr>
                <w:rFonts w:ascii="Arial" w:hAnsi="Arial" w:cs="Arial"/>
                <w:b/>
                <w:sz w:val="24"/>
                <w:szCs w:val="24"/>
              </w:rPr>
              <w:t>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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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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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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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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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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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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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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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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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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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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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</w:t>
            </w:r>
          </w:p>
          <w:p w:rsidR="00E221BE" w:rsidRPr="00926C4C" w:rsidRDefault="00E221BE" w:rsidP="00926C4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C4C">
              <w:rPr>
                <w:rFonts w:ascii="Arial" w:hAnsi="Arial" w:cs="Arial"/>
                <w:b/>
                <w:sz w:val="24"/>
                <w:szCs w:val="24"/>
              </w:rPr>
              <w:t>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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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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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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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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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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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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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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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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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</w:t>
            </w:r>
          </w:p>
          <w:p w:rsidR="00E221BE" w:rsidRPr="00926C4C" w:rsidRDefault="00E221BE" w:rsidP="00926C4C">
            <w:pPr>
              <w:spacing w:after="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926C4C">
              <w:rPr>
                <w:rFonts w:ascii="Arial" w:hAnsi="Arial" w:cs="Arial"/>
                <w:b/>
                <w:sz w:val="24"/>
                <w:szCs w:val="24"/>
              </w:rPr>
              <w:t>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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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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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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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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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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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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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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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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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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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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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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</w:t>
            </w:r>
          </w:p>
          <w:p w:rsidR="00E221BE" w:rsidRPr="00926C4C" w:rsidRDefault="00E221BE" w:rsidP="00926C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1BE" w:rsidRPr="00926C4C" w:rsidRDefault="00E221BE" w:rsidP="00926C4C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0746" w:type="dxa"/>
        <w:tblInd w:w="-432" w:type="dxa"/>
        <w:tblBorders>
          <w:top w:val="single" w:sz="24" w:space="0" w:color="auto"/>
          <w:bottom w:val="single" w:sz="4" w:space="0" w:color="auto"/>
        </w:tblBorders>
        <w:tblLayout w:type="fixed"/>
        <w:tblLook w:val="0000"/>
      </w:tblPr>
      <w:tblGrid>
        <w:gridCol w:w="10746"/>
      </w:tblGrid>
      <w:tr w:rsidR="00E221BE" w:rsidRPr="00926C4C" w:rsidTr="00065D23">
        <w:trPr>
          <w:trHeight w:val="59"/>
        </w:trPr>
        <w:tc>
          <w:tcPr>
            <w:tcW w:w="1074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E221BE" w:rsidRPr="00926C4C" w:rsidRDefault="00E221BE" w:rsidP="00926C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1BE" w:rsidRPr="00926C4C" w:rsidRDefault="00E221BE" w:rsidP="00926C4C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E221BE" w:rsidRPr="00926C4C" w:rsidTr="00065D23">
        <w:trPr>
          <w:trHeight w:val="948"/>
        </w:trPr>
        <w:tc>
          <w:tcPr>
            <w:tcW w:w="4360" w:type="dxa"/>
            <w:vAlign w:val="center"/>
          </w:tcPr>
          <w:p w:rsidR="00E221BE" w:rsidRPr="00926C4C" w:rsidRDefault="00E221BE" w:rsidP="00926C4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C4C">
              <w:rPr>
                <w:rFonts w:ascii="Arial" w:hAnsi="Arial" w:cs="Arial"/>
                <w:b/>
                <w:sz w:val="24"/>
                <w:szCs w:val="24"/>
              </w:rPr>
              <w:sym w:font="ATimes" w:char="004B"/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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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</w:t>
            </w:r>
            <w:r w:rsidRPr="00926C4C">
              <w:rPr>
                <w:rFonts w:ascii="Arial" w:hAnsi="Arial" w:cs="Arial"/>
                <w:b/>
                <w:sz w:val="24"/>
                <w:szCs w:val="24"/>
              </w:rPr>
              <w:t></w:t>
            </w:r>
          </w:p>
        </w:tc>
        <w:tc>
          <w:tcPr>
            <w:tcW w:w="1396" w:type="dxa"/>
            <w:vAlign w:val="center"/>
          </w:tcPr>
          <w:p w:rsidR="00E221BE" w:rsidRPr="00926C4C" w:rsidRDefault="00E221BE" w:rsidP="00065D23"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221BE" w:rsidRPr="00926C4C" w:rsidRDefault="00E221BE" w:rsidP="00065D23"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 w:rsidRPr="00926C4C">
              <w:rPr>
                <w:rFonts w:ascii="Arial" w:hAnsi="Arial" w:cs="Arial"/>
                <w:shadow w:val="0"/>
                <w:sz w:val="24"/>
                <w:szCs w:val="24"/>
              </w:rPr>
              <w:t>РЕШЕНИЕ</w:t>
            </w:r>
          </w:p>
        </w:tc>
      </w:tr>
    </w:tbl>
    <w:p w:rsidR="00E221BE" w:rsidRPr="00926C4C" w:rsidRDefault="00E221BE" w:rsidP="00926C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6C4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221BE" w:rsidRPr="00926C4C" w:rsidRDefault="00E221BE" w:rsidP="00926C4C">
      <w:pPr>
        <w:tabs>
          <w:tab w:val="num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6C4C">
        <w:rPr>
          <w:rFonts w:ascii="Arial" w:hAnsi="Arial" w:cs="Arial"/>
          <w:b/>
          <w:sz w:val="24"/>
          <w:szCs w:val="24"/>
        </w:rPr>
        <w:t xml:space="preserve">О публичных слушаниях </w:t>
      </w:r>
    </w:p>
    <w:p w:rsidR="00E221BE" w:rsidRPr="00926C4C" w:rsidRDefault="00E221BE" w:rsidP="00926C4C">
      <w:pPr>
        <w:tabs>
          <w:tab w:val="num" w:pos="0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926C4C">
        <w:rPr>
          <w:rFonts w:ascii="Arial" w:hAnsi="Arial" w:cs="Arial"/>
          <w:b/>
          <w:sz w:val="24"/>
          <w:szCs w:val="24"/>
        </w:rPr>
        <w:t>по проекту решения Совета сельского поселения Саитбабинский сельсовет муниципального района Гафурийский район Республики Башкортостан «Об утверждении бюджета сельского поселения Саитбабинский сельсовет муниципального района Гафурийский район Республики Башкортостан на 2020 год и на плановый период 2021-2022 годов»</w:t>
      </w:r>
    </w:p>
    <w:p w:rsidR="00E221BE" w:rsidRPr="00926C4C" w:rsidRDefault="00E221BE" w:rsidP="00926C4C">
      <w:pPr>
        <w:spacing w:after="0"/>
        <w:ind w:left="502"/>
        <w:contextualSpacing/>
        <w:jc w:val="center"/>
        <w:rPr>
          <w:rFonts w:ascii="Arial" w:hAnsi="Arial" w:cs="Arial"/>
          <w:sz w:val="24"/>
          <w:szCs w:val="24"/>
        </w:rPr>
      </w:pPr>
    </w:p>
    <w:p w:rsidR="00E221BE" w:rsidRPr="00926C4C" w:rsidRDefault="00E221BE" w:rsidP="00926C4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26C4C">
        <w:rPr>
          <w:rFonts w:ascii="Arial" w:hAnsi="Arial" w:cs="Arial"/>
          <w:sz w:val="24"/>
          <w:szCs w:val="24"/>
        </w:rPr>
        <w:t>В соответствии со статьей 28 Федерального закона №131-ФЗ «Об общих принципах организации местного самоуправления в Российской Федерации», ст.13 Устава сельского поселения Саитбабинский сельсовет муниципального района Гафурийский район Республики Башкортостан, положения «Об утверждении положения о порядке организации и проведения  публичных слушаний в сельском поселении Саитбабинский сельсовет муниципального района Гафурийский район Республики Башкортостан, утвержденного решением Совета №4-26 от 14.11.2019 года Совет муниципального района Гафурийский район Республики Башкортостан  решил:</w:t>
      </w:r>
    </w:p>
    <w:p w:rsidR="00E221BE" w:rsidRPr="00926C4C" w:rsidRDefault="00E221BE" w:rsidP="00926C4C">
      <w:pPr>
        <w:pStyle w:val="ad"/>
        <w:spacing w:after="0"/>
        <w:ind w:firstLine="720"/>
        <w:jc w:val="both"/>
        <w:rPr>
          <w:rFonts w:ascii="Arial" w:hAnsi="Arial" w:cs="Arial"/>
        </w:rPr>
      </w:pPr>
    </w:p>
    <w:p w:rsidR="00E221BE" w:rsidRPr="00926C4C" w:rsidRDefault="00E221BE" w:rsidP="00926C4C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26C4C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926C4C">
        <w:rPr>
          <w:rFonts w:ascii="Arial" w:hAnsi="Arial" w:cs="Arial"/>
          <w:sz w:val="24"/>
          <w:szCs w:val="24"/>
        </w:rPr>
        <w:t>Провести публичные слушания по проекту решения Совета сельского поселения Саитбабинский сельсовет</w:t>
      </w:r>
      <w:r w:rsidRPr="00926C4C">
        <w:rPr>
          <w:rFonts w:ascii="Arial" w:hAnsi="Arial" w:cs="Arial"/>
          <w:b/>
          <w:sz w:val="24"/>
          <w:szCs w:val="24"/>
        </w:rPr>
        <w:t xml:space="preserve"> </w:t>
      </w:r>
      <w:r w:rsidRPr="00926C4C">
        <w:rPr>
          <w:rFonts w:ascii="Arial" w:hAnsi="Arial" w:cs="Arial"/>
          <w:sz w:val="24"/>
          <w:szCs w:val="24"/>
        </w:rPr>
        <w:t xml:space="preserve">муниципального района Гафурийский район Республики Башкортостан «Об утверждении бюджета сельского поселения Саитбабинский сельсовет муниципального района Гафурийский район Республики Башкортостан на 2020 год и на плановый период 2021-2022 годов» (далее – проект решения  Совета), </w:t>
      </w:r>
      <w:r w:rsidRPr="00926C4C">
        <w:rPr>
          <w:rFonts w:ascii="Arial" w:hAnsi="Arial" w:cs="Arial"/>
          <w:b/>
          <w:sz w:val="24"/>
          <w:szCs w:val="24"/>
        </w:rPr>
        <w:t xml:space="preserve">«04» декабря </w:t>
      </w:r>
      <w:smartTag w:uri="urn:schemas-microsoft-com:office:smarttags" w:element="metricconverter">
        <w:smartTagPr>
          <w:attr w:name="ProductID" w:val="2019 г"/>
        </w:smartTagPr>
        <w:r w:rsidRPr="00926C4C">
          <w:rPr>
            <w:rFonts w:ascii="Arial" w:hAnsi="Arial" w:cs="Arial"/>
            <w:b/>
            <w:sz w:val="24"/>
            <w:szCs w:val="24"/>
          </w:rPr>
          <w:t>2019 г</w:t>
        </w:r>
      </w:smartTag>
      <w:r w:rsidRPr="00926C4C">
        <w:rPr>
          <w:rFonts w:ascii="Arial" w:hAnsi="Arial" w:cs="Arial"/>
          <w:b/>
          <w:sz w:val="24"/>
          <w:szCs w:val="24"/>
        </w:rPr>
        <w:t>.</w:t>
      </w:r>
      <w:r w:rsidRPr="00926C4C">
        <w:rPr>
          <w:rFonts w:ascii="Arial" w:hAnsi="Arial" w:cs="Arial"/>
          <w:sz w:val="24"/>
          <w:szCs w:val="24"/>
        </w:rPr>
        <w:t xml:space="preserve"> </w:t>
      </w:r>
      <w:r w:rsidRPr="00926C4C">
        <w:rPr>
          <w:rFonts w:ascii="Arial" w:hAnsi="Arial" w:cs="Arial"/>
          <w:b/>
          <w:sz w:val="24"/>
          <w:szCs w:val="24"/>
        </w:rPr>
        <w:t>в 11.00 часов</w:t>
      </w:r>
      <w:r w:rsidRPr="00926C4C">
        <w:rPr>
          <w:rFonts w:ascii="Arial" w:hAnsi="Arial" w:cs="Arial"/>
          <w:sz w:val="24"/>
          <w:szCs w:val="24"/>
        </w:rPr>
        <w:t xml:space="preserve"> в кабинете главы </w:t>
      </w:r>
      <w:r w:rsidRPr="00926C4C">
        <w:rPr>
          <w:rFonts w:ascii="Arial" w:hAnsi="Arial" w:cs="Arial"/>
          <w:b/>
          <w:sz w:val="24"/>
          <w:szCs w:val="24"/>
        </w:rPr>
        <w:t xml:space="preserve">сельского поселения Саитбабинский сельсовет </w:t>
      </w:r>
      <w:r w:rsidRPr="00926C4C">
        <w:rPr>
          <w:rFonts w:ascii="Arial" w:hAnsi="Arial" w:cs="Arial"/>
          <w:sz w:val="24"/>
          <w:szCs w:val="24"/>
        </w:rPr>
        <w:t>муниципального района Гафурийский</w:t>
      </w:r>
      <w:proofErr w:type="gramEnd"/>
      <w:r w:rsidRPr="00926C4C">
        <w:rPr>
          <w:rFonts w:ascii="Arial" w:hAnsi="Arial" w:cs="Arial"/>
          <w:sz w:val="24"/>
          <w:szCs w:val="24"/>
        </w:rPr>
        <w:t xml:space="preserve"> район по адресу: Республика Башкортостан, Гафурийский район, с. </w:t>
      </w:r>
      <w:proofErr w:type="spellStart"/>
      <w:r w:rsidRPr="00926C4C">
        <w:rPr>
          <w:rFonts w:ascii="Arial" w:hAnsi="Arial" w:cs="Arial"/>
          <w:sz w:val="24"/>
          <w:szCs w:val="24"/>
        </w:rPr>
        <w:t>Саитбаба</w:t>
      </w:r>
      <w:proofErr w:type="spellEnd"/>
      <w:r w:rsidRPr="00926C4C">
        <w:rPr>
          <w:rFonts w:ascii="Arial" w:hAnsi="Arial" w:cs="Arial"/>
          <w:sz w:val="24"/>
          <w:szCs w:val="24"/>
        </w:rPr>
        <w:t>, ул. Партизанская, 50.</w:t>
      </w:r>
    </w:p>
    <w:p w:rsidR="00E221BE" w:rsidRPr="00926C4C" w:rsidRDefault="00E221BE" w:rsidP="00926C4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26C4C">
        <w:rPr>
          <w:rFonts w:ascii="Arial" w:hAnsi="Arial" w:cs="Arial"/>
          <w:iCs/>
          <w:sz w:val="24"/>
          <w:szCs w:val="24"/>
        </w:rPr>
        <w:t xml:space="preserve">2. Организацию и проведение </w:t>
      </w:r>
      <w:r w:rsidRPr="00926C4C">
        <w:rPr>
          <w:rFonts w:ascii="Arial" w:hAnsi="Arial" w:cs="Arial"/>
          <w:sz w:val="24"/>
          <w:szCs w:val="24"/>
        </w:rPr>
        <w:t xml:space="preserve">публичных слушаний по проекту решения Совета </w:t>
      </w:r>
      <w:r w:rsidRPr="00926C4C">
        <w:rPr>
          <w:rFonts w:ascii="Arial" w:hAnsi="Arial" w:cs="Arial"/>
          <w:iCs/>
          <w:sz w:val="24"/>
          <w:szCs w:val="24"/>
        </w:rPr>
        <w:t xml:space="preserve">возложить на </w:t>
      </w:r>
      <w:r w:rsidRPr="00926C4C">
        <w:rPr>
          <w:rFonts w:ascii="Arial" w:hAnsi="Arial" w:cs="Arial"/>
          <w:sz w:val="24"/>
          <w:szCs w:val="24"/>
        </w:rPr>
        <w:t>Постоянную комиссию по бюджету, налогам, вопросам муниципальной собственности Совета сельского поселения Саитбабинский сельсовет</w:t>
      </w:r>
      <w:r w:rsidRPr="00926C4C">
        <w:rPr>
          <w:rFonts w:ascii="Arial" w:hAnsi="Arial" w:cs="Arial"/>
          <w:b/>
          <w:sz w:val="24"/>
          <w:szCs w:val="24"/>
        </w:rPr>
        <w:t xml:space="preserve"> </w:t>
      </w:r>
      <w:r w:rsidRPr="00926C4C">
        <w:rPr>
          <w:rFonts w:ascii="Arial" w:hAnsi="Arial" w:cs="Arial"/>
          <w:sz w:val="24"/>
          <w:szCs w:val="24"/>
        </w:rPr>
        <w:t xml:space="preserve">муниципального района Гафурийский район Республики Башкортостан. </w:t>
      </w:r>
    </w:p>
    <w:p w:rsidR="00E221BE" w:rsidRPr="00926C4C" w:rsidRDefault="00E221BE" w:rsidP="00E221BE">
      <w:pPr>
        <w:pStyle w:val="ConsNormal0"/>
        <w:jc w:val="both"/>
        <w:rPr>
          <w:rFonts w:cs="Arial"/>
          <w:bCs/>
          <w:sz w:val="24"/>
          <w:szCs w:val="24"/>
        </w:rPr>
      </w:pPr>
      <w:r w:rsidRPr="00926C4C">
        <w:rPr>
          <w:rFonts w:cs="Arial"/>
          <w:bCs/>
          <w:sz w:val="24"/>
          <w:szCs w:val="24"/>
        </w:rPr>
        <w:lastRenderedPageBreak/>
        <w:t>3. Утвердить комиссию по подготовке и проведению публичных слушаний в следующем составе:</w:t>
      </w:r>
    </w:p>
    <w:p w:rsidR="00E221BE" w:rsidRPr="00926C4C" w:rsidRDefault="00E221BE" w:rsidP="00E221BE">
      <w:pPr>
        <w:pStyle w:val="ConsNormal0"/>
        <w:jc w:val="both"/>
        <w:rPr>
          <w:rFonts w:cs="Arial"/>
          <w:bCs/>
          <w:sz w:val="24"/>
          <w:szCs w:val="24"/>
        </w:rPr>
      </w:pPr>
      <w:r w:rsidRPr="00926C4C">
        <w:rPr>
          <w:rFonts w:cs="Arial"/>
          <w:bCs/>
          <w:sz w:val="24"/>
          <w:szCs w:val="24"/>
        </w:rPr>
        <w:t>-</w:t>
      </w:r>
      <w:proofErr w:type="spellStart"/>
      <w:r w:rsidRPr="00926C4C">
        <w:rPr>
          <w:rFonts w:cs="Arial"/>
          <w:bCs/>
          <w:sz w:val="24"/>
          <w:szCs w:val="24"/>
        </w:rPr>
        <w:t>Сайфуллин</w:t>
      </w:r>
      <w:proofErr w:type="spellEnd"/>
      <w:r w:rsidRPr="00926C4C">
        <w:rPr>
          <w:rFonts w:cs="Arial"/>
          <w:bCs/>
          <w:sz w:val="24"/>
          <w:szCs w:val="24"/>
        </w:rPr>
        <w:t xml:space="preserve"> </w:t>
      </w:r>
      <w:proofErr w:type="spellStart"/>
      <w:r w:rsidRPr="00926C4C">
        <w:rPr>
          <w:rFonts w:cs="Arial"/>
          <w:bCs/>
          <w:sz w:val="24"/>
          <w:szCs w:val="24"/>
        </w:rPr>
        <w:t>Айрат</w:t>
      </w:r>
      <w:proofErr w:type="spellEnd"/>
      <w:r w:rsidRPr="00926C4C">
        <w:rPr>
          <w:rFonts w:cs="Arial"/>
          <w:bCs/>
          <w:sz w:val="24"/>
          <w:szCs w:val="24"/>
        </w:rPr>
        <w:t xml:space="preserve"> </w:t>
      </w:r>
      <w:proofErr w:type="spellStart"/>
      <w:r w:rsidRPr="00926C4C">
        <w:rPr>
          <w:rFonts w:cs="Arial"/>
          <w:bCs/>
          <w:sz w:val="24"/>
          <w:szCs w:val="24"/>
        </w:rPr>
        <w:t>Ахиятович</w:t>
      </w:r>
      <w:proofErr w:type="spellEnd"/>
      <w:r w:rsidRPr="00926C4C">
        <w:rPr>
          <w:rFonts w:cs="Arial"/>
          <w:bCs/>
          <w:sz w:val="24"/>
          <w:szCs w:val="24"/>
        </w:rPr>
        <w:t xml:space="preserve"> – глава сельского поселения Саитбабинский сельсовет;</w:t>
      </w:r>
    </w:p>
    <w:p w:rsidR="00926C4C" w:rsidRPr="00926C4C" w:rsidRDefault="00926C4C" w:rsidP="00926C4C">
      <w:pPr>
        <w:tabs>
          <w:tab w:val="num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26C4C">
        <w:rPr>
          <w:rFonts w:ascii="Arial" w:hAnsi="Arial" w:cs="Arial"/>
          <w:sz w:val="24"/>
          <w:szCs w:val="24"/>
        </w:rPr>
        <w:t xml:space="preserve">-Рахматуллина </w:t>
      </w:r>
      <w:proofErr w:type="spellStart"/>
      <w:r w:rsidRPr="00926C4C">
        <w:rPr>
          <w:rFonts w:ascii="Arial" w:hAnsi="Arial" w:cs="Arial"/>
          <w:sz w:val="24"/>
          <w:szCs w:val="24"/>
        </w:rPr>
        <w:t>Тансулпан</w:t>
      </w:r>
      <w:proofErr w:type="spellEnd"/>
      <w:r w:rsidRPr="00926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6CC0">
        <w:rPr>
          <w:rFonts w:ascii="Arial" w:hAnsi="Arial" w:cs="Arial"/>
          <w:sz w:val="24"/>
          <w:szCs w:val="24"/>
        </w:rPr>
        <w:t>Фаритовна</w:t>
      </w:r>
      <w:proofErr w:type="spellEnd"/>
      <w:r w:rsidRPr="00926C4C">
        <w:rPr>
          <w:rFonts w:ascii="Arial" w:hAnsi="Arial" w:cs="Arial"/>
          <w:sz w:val="24"/>
          <w:szCs w:val="24"/>
        </w:rPr>
        <w:t xml:space="preserve"> - депутат избирательного округа № 1;</w:t>
      </w:r>
    </w:p>
    <w:p w:rsidR="00926C4C" w:rsidRPr="00926C4C" w:rsidRDefault="00926C4C" w:rsidP="00926C4C">
      <w:pPr>
        <w:tabs>
          <w:tab w:val="num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26C4C">
        <w:rPr>
          <w:rFonts w:ascii="Arial" w:hAnsi="Arial" w:cs="Arial"/>
          <w:sz w:val="24"/>
          <w:szCs w:val="24"/>
        </w:rPr>
        <w:t>-</w:t>
      </w:r>
      <w:proofErr w:type="spellStart"/>
      <w:r w:rsidRPr="00926C4C">
        <w:rPr>
          <w:rFonts w:ascii="Arial" w:hAnsi="Arial" w:cs="Arial"/>
          <w:sz w:val="24"/>
          <w:szCs w:val="24"/>
        </w:rPr>
        <w:t>Загидуллин</w:t>
      </w:r>
      <w:proofErr w:type="spellEnd"/>
      <w:r w:rsidRPr="00926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C4C">
        <w:rPr>
          <w:rFonts w:ascii="Arial" w:hAnsi="Arial" w:cs="Arial"/>
          <w:sz w:val="24"/>
          <w:szCs w:val="24"/>
        </w:rPr>
        <w:t>Ахат</w:t>
      </w:r>
      <w:proofErr w:type="spellEnd"/>
      <w:r w:rsidRPr="00926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C4C">
        <w:rPr>
          <w:rFonts w:ascii="Arial" w:hAnsi="Arial" w:cs="Arial"/>
          <w:sz w:val="24"/>
          <w:szCs w:val="24"/>
        </w:rPr>
        <w:t>Зайнуллович</w:t>
      </w:r>
      <w:proofErr w:type="spellEnd"/>
      <w:r w:rsidRPr="00926C4C">
        <w:rPr>
          <w:rFonts w:ascii="Arial" w:hAnsi="Arial" w:cs="Arial"/>
          <w:sz w:val="24"/>
          <w:szCs w:val="24"/>
        </w:rPr>
        <w:t xml:space="preserve"> - депутат избирательного округа № 3;</w:t>
      </w:r>
    </w:p>
    <w:p w:rsidR="00926C4C" w:rsidRPr="00926C4C" w:rsidRDefault="00926C4C" w:rsidP="00926C4C">
      <w:pPr>
        <w:tabs>
          <w:tab w:val="num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26C4C">
        <w:rPr>
          <w:rFonts w:ascii="Arial" w:hAnsi="Arial" w:cs="Arial"/>
          <w:sz w:val="24"/>
          <w:szCs w:val="24"/>
        </w:rPr>
        <w:t>-</w:t>
      </w:r>
      <w:proofErr w:type="spellStart"/>
      <w:r w:rsidRPr="00926C4C">
        <w:rPr>
          <w:rFonts w:ascii="Arial" w:hAnsi="Arial" w:cs="Arial"/>
          <w:sz w:val="24"/>
          <w:szCs w:val="24"/>
        </w:rPr>
        <w:t>Вахитов</w:t>
      </w:r>
      <w:proofErr w:type="spellEnd"/>
      <w:r w:rsidRPr="00926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C4C">
        <w:rPr>
          <w:rFonts w:ascii="Arial" w:hAnsi="Arial" w:cs="Arial"/>
          <w:sz w:val="24"/>
          <w:szCs w:val="24"/>
        </w:rPr>
        <w:t>Шамил</w:t>
      </w:r>
      <w:proofErr w:type="spellEnd"/>
      <w:r w:rsidRPr="00926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C4C">
        <w:rPr>
          <w:rFonts w:ascii="Arial" w:hAnsi="Arial" w:cs="Arial"/>
          <w:sz w:val="24"/>
          <w:szCs w:val="24"/>
        </w:rPr>
        <w:t>Киньябаевич</w:t>
      </w:r>
      <w:proofErr w:type="spellEnd"/>
      <w:r w:rsidRPr="00926C4C">
        <w:rPr>
          <w:rFonts w:ascii="Arial" w:hAnsi="Arial" w:cs="Arial"/>
          <w:sz w:val="24"/>
          <w:szCs w:val="24"/>
        </w:rPr>
        <w:t xml:space="preserve"> - депутат избирательного округа № 6;</w:t>
      </w:r>
    </w:p>
    <w:p w:rsidR="00926C4C" w:rsidRPr="00926C4C" w:rsidRDefault="00926C4C" w:rsidP="00926C4C">
      <w:pPr>
        <w:tabs>
          <w:tab w:val="num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26C4C">
        <w:rPr>
          <w:rFonts w:ascii="Arial" w:hAnsi="Arial" w:cs="Arial"/>
          <w:sz w:val="24"/>
          <w:szCs w:val="24"/>
        </w:rPr>
        <w:t>-</w:t>
      </w:r>
      <w:proofErr w:type="spellStart"/>
      <w:r w:rsidRPr="00926C4C">
        <w:rPr>
          <w:rFonts w:ascii="Arial" w:hAnsi="Arial" w:cs="Arial"/>
          <w:sz w:val="24"/>
          <w:szCs w:val="24"/>
        </w:rPr>
        <w:t>Байбулдина</w:t>
      </w:r>
      <w:proofErr w:type="spellEnd"/>
      <w:r w:rsidRPr="00926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C4C">
        <w:rPr>
          <w:rFonts w:ascii="Arial" w:hAnsi="Arial" w:cs="Arial"/>
          <w:sz w:val="24"/>
          <w:szCs w:val="24"/>
        </w:rPr>
        <w:t>Фаниза</w:t>
      </w:r>
      <w:proofErr w:type="spellEnd"/>
      <w:r w:rsidRPr="00926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C4C">
        <w:rPr>
          <w:rFonts w:ascii="Arial" w:hAnsi="Arial" w:cs="Arial"/>
          <w:sz w:val="24"/>
          <w:szCs w:val="24"/>
        </w:rPr>
        <w:t>Зайнулловна</w:t>
      </w:r>
      <w:proofErr w:type="spellEnd"/>
      <w:r w:rsidRPr="00926C4C">
        <w:rPr>
          <w:rFonts w:ascii="Arial" w:hAnsi="Arial" w:cs="Arial"/>
          <w:sz w:val="24"/>
          <w:szCs w:val="24"/>
        </w:rPr>
        <w:t xml:space="preserve"> – управляющий делами администрации сельского поселения Саитбабинский сельсовет.</w:t>
      </w:r>
    </w:p>
    <w:p w:rsidR="00E221BE" w:rsidRPr="00926C4C" w:rsidRDefault="00E221BE" w:rsidP="00926C4C">
      <w:pPr>
        <w:pStyle w:val="ad"/>
        <w:spacing w:after="0"/>
        <w:ind w:firstLine="720"/>
        <w:jc w:val="both"/>
        <w:rPr>
          <w:rFonts w:ascii="Arial" w:hAnsi="Arial" w:cs="Arial"/>
        </w:rPr>
      </w:pPr>
      <w:r w:rsidRPr="00926C4C">
        <w:rPr>
          <w:rFonts w:ascii="Arial" w:hAnsi="Arial" w:cs="Arial"/>
        </w:rPr>
        <w:t xml:space="preserve">4.  </w:t>
      </w:r>
      <w:proofErr w:type="gramStart"/>
      <w:r w:rsidRPr="00926C4C">
        <w:rPr>
          <w:rFonts w:ascii="Arial" w:hAnsi="Arial" w:cs="Arial"/>
        </w:rPr>
        <w:t>Установить, что письменные предложения жителей сельского поселения Саитбабинский сельсовет муниципального района Гафурийский район  Республики Башкортостан по проекту решения Совета, указанного в пункте 1 настоящего решения, направляются в Совет сельского поселения Саитбабинский сельсовет</w:t>
      </w:r>
      <w:r w:rsidRPr="00926C4C">
        <w:rPr>
          <w:rFonts w:ascii="Arial" w:hAnsi="Arial" w:cs="Arial"/>
          <w:b/>
        </w:rPr>
        <w:t xml:space="preserve"> </w:t>
      </w:r>
      <w:r w:rsidRPr="00926C4C">
        <w:rPr>
          <w:rFonts w:ascii="Arial" w:hAnsi="Arial" w:cs="Arial"/>
        </w:rPr>
        <w:t>муниципального района Гафурийский район  Республики Башкортостан (по адресу:</w:t>
      </w:r>
      <w:proofErr w:type="gramEnd"/>
      <w:r w:rsidRPr="00926C4C">
        <w:rPr>
          <w:rFonts w:ascii="Arial" w:hAnsi="Arial" w:cs="Arial"/>
        </w:rPr>
        <w:t xml:space="preserve"> </w:t>
      </w:r>
      <w:proofErr w:type="gramStart"/>
      <w:r w:rsidRPr="00926C4C">
        <w:rPr>
          <w:rFonts w:ascii="Arial" w:hAnsi="Arial" w:cs="Arial"/>
        </w:rPr>
        <w:t xml:space="preserve">Республика Башкортостан, Гафурийский район, с. </w:t>
      </w:r>
      <w:proofErr w:type="spellStart"/>
      <w:r w:rsidRPr="00926C4C">
        <w:rPr>
          <w:rFonts w:ascii="Arial" w:hAnsi="Arial" w:cs="Arial"/>
        </w:rPr>
        <w:t>Саитбаба</w:t>
      </w:r>
      <w:proofErr w:type="spellEnd"/>
      <w:r w:rsidRPr="00926C4C">
        <w:rPr>
          <w:rFonts w:ascii="Arial" w:hAnsi="Arial" w:cs="Arial"/>
        </w:rPr>
        <w:t xml:space="preserve">, ул. Партизанская, 50)  </w:t>
      </w:r>
      <w:r w:rsidRPr="00926C4C">
        <w:rPr>
          <w:rFonts w:ascii="Arial" w:hAnsi="Arial" w:cs="Arial"/>
          <w:iCs/>
        </w:rPr>
        <w:t>в 10-дневный срок со дня опубликования настоящего решения.</w:t>
      </w:r>
      <w:proofErr w:type="gramEnd"/>
    </w:p>
    <w:p w:rsidR="00E221BE" w:rsidRPr="00926C4C" w:rsidRDefault="00E221BE" w:rsidP="00926C4C">
      <w:pPr>
        <w:pStyle w:val="ad"/>
        <w:spacing w:after="0"/>
        <w:ind w:firstLine="720"/>
        <w:jc w:val="both"/>
        <w:rPr>
          <w:rFonts w:ascii="Arial" w:hAnsi="Arial" w:cs="Arial"/>
        </w:rPr>
      </w:pPr>
      <w:r w:rsidRPr="00926C4C">
        <w:rPr>
          <w:rFonts w:ascii="Arial" w:hAnsi="Arial" w:cs="Arial"/>
        </w:rPr>
        <w:t xml:space="preserve">5. Обнародовать настоящее решение на информационном стенде администрации сельского поселения Саитбабинский сельсовет муниципального района Гафурийский район республики Башкортостан.  </w:t>
      </w:r>
    </w:p>
    <w:p w:rsidR="00E221BE" w:rsidRPr="00926C4C" w:rsidRDefault="00E221BE" w:rsidP="00E221BE">
      <w:pPr>
        <w:pStyle w:val="3"/>
        <w:ind w:right="-851" w:firstLine="709"/>
        <w:rPr>
          <w:rFonts w:ascii="Arial" w:hAnsi="Arial" w:cs="Arial"/>
          <w:sz w:val="24"/>
          <w:szCs w:val="24"/>
        </w:rPr>
      </w:pPr>
      <w:r w:rsidRPr="00926C4C">
        <w:rPr>
          <w:rFonts w:ascii="Arial" w:hAnsi="Arial" w:cs="Arial"/>
          <w:sz w:val="24"/>
          <w:szCs w:val="24"/>
        </w:rPr>
        <w:t>6.</w:t>
      </w:r>
      <w:proofErr w:type="gramStart"/>
      <w:r w:rsidRPr="00926C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6C4C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E221BE" w:rsidRPr="00926C4C" w:rsidRDefault="00E221BE" w:rsidP="00E221BE">
      <w:pPr>
        <w:pStyle w:val="3"/>
        <w:ind w:right="-851" w:firstLine="0"/>
        <w:rPr>
          <w:rFonts w:ascii="Arial" w:hAnsi="Arial" w:cs="Arial"/>
          <w:sz w:val="24"/>
          <w:szCs w:val="24"/>
        </w:rPr>
      </w:pPr>
    </w:p>
    <w:p w:rsidR="00E221BE" w:rsidRPr="00926C4C" w:rsidRDefault="00E221BE" w:rsidP="00E221BE">
      <w:pPr>
        <w:pStyle w:val="3"/>
        <w:ind w:right="-851" w:firstLine="0"/>
        <w:rPr>
          <w:rFonts w:ascii="Arial" w:hAnsi="Arial" w:cs="Arial"/>
          <w:sz w:val="24"/>
          <w:szCs w:val="24"/>
        </w:rPr>
      </w:pPr>
    </w:p>
    <w:p w:rsidR="00E221BE" w:rsidRPr="00926C4C" w:rsidRDefault="00E221BE" w:rsidP="00E221BE">
      <w:pPr>
        <w:pStyle w:val="3"/>
        <w:ind w:right="-851" w:firstLine="0"/>
        <w:rPr>
          <w:rFonts w:ascii="Arial" w:hAnsi="Arial" w:cs="Arial"/>
          <w:sz w:val="24"/>
          <w:szCs w:val="24"/>
        </w:rPr>
      </w:pPr>
    </w:p>
    <w:p w:rsidR="00E221BE" w:rsidRPr="00926C4C" w:rsidRDefault="00E221BE" w:rsidP="00926C4C">
      <w:pPr>
        <w:spacing w:after="0"/>
        <w:ind w:right="566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221BE" w:rsidRPr="00926C4C" w:rsidRDefault="00E221BE" w:rsidP="00926C4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26C4C">
        <w:rPr>
          <w:rFonts w:ascii="Arial" w:hAnsi="Arial" w:cs="Arial"/>
          <w:sz w:val="24"/>
          <w:szCs w:val="24"/>
        </w:rPr>
        <w:t xml:space="preserve">Глава </w:t>
      </w:r>
      <w:r w:rsidRPr="00926C4C">
        <w:rPr>
          <w:rFonts w:ascii="Arial" w:hAnsi="Arial" w:cs="Arial"/>
          <w:bCs/>
          <w:sz w:val="24"/>
          <w:szCs w:val="24"/>
        </w:rPr>
        <w:t xml:space="preserve">сельского поселения </w:t>
      </w:r>
    </w:p>
    <w:p w:rsidR="00286ED8" w:rsidRPr="00926C4C" w:rsidRDefault="00286ED8" w:rsidP="00926C4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26C4C">
        <w:rPr>
          <w:rFonts w:ascii="Arial" w:hAnsi="Arial" w:cs="Arial"/>
          <w:bCs/>
          <w:sz w:val="24"/>
          <w:szCs w:val="24"/>
        </w:rPr>
        <w:t>Саитбабинский сельсовет</w:t>
      </w:r>
      <w:r w:rsidRPr="00926C4C">
        <w:rPr>
          <w:rFonts w:ascii="Arial" w:hAnsi="Arial" w:cs="Arial"/>
          <w:sz w:val="24"/>
          <w:szCs w:val="24"/>
        </w:rPr>
        <w:t xml:space="preserve"> </w:t>
      </w:r>
    </w:p>
    <w:p w:rsidR="00286ED8" w:rsidRPr="00926C4C" w:rsidRDefault="00286ED8" w:rsidP="00926C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C4C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</w:t>
      </w:r>
    </w:p>
    <w:p w:rsidR="00286ED8" w:rsidRPr="00926C4C" w:rsidRDefault="00286ED8" w:rsidP="00926C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C4C">
        <w:rPr>
          <w:rFonts w:ascii="Arial" w:hAnsi="Arial" w:cs="Arial"/>
          <w:sz w:val="24"/>
          <w:szCs w:val="24"/>
        </w:rPr>
        <w:t xml:space="preserve">Гафурийский район </w:t>
      </w:r>
    </w:p>
    <w:p w:rsidR="00E221BE" w:rsidRPr="00926C4C" w:rsidRDefault="00286ED8" w:rsidP="00926C4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26C4C">
        <w:rPr>
          <w:rFonts w:ascii="Arial" w:hAnsi="Arial" w:cs="Arial"/>
          <w:sz w:val="24"/>
          <w:szCs w:val="24"/>
        </w:rPr>
        <w:t>Республики Башкортостан</w:t>
      </w:r>
      <w:r w:rsidR="00E221BE" w:rsidRPr="00926C4C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 w:rsidR="00E221BE" w:rsidRPr="00926C4C">
        <w:rPr>
          <w:rFonts w:ascii="Arial" w:hAnsi="Arial" w:cs="Arial"/>
          <w:sz w:val="24"/>
          <w:szCs w:val="24"/>
        </w:rPr>
        <w:t>А.А.Сайфуллин</w:t>
      </w:r>
      <w:proofErr w:type="spellEnd"/>
      <w:r w:rsidR="00E221BE" w:rsidRPr="00926C4C">
        <w:rPr>
          <w:rFonts w:ascii="Arial" w:hAnsi="Arial" w:cs="Arial"/>
          <w:color w:val="000000"/>
          <w:sz w:val="24"/>
          <w:szCs w:val="24"/>
        </w:rPr>
        <w:t> </w:t>
      </w:r>
      <w:r w:rsidR="00E221BE" w:rsidRPr="00926C4C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E221BE" w:rsidRPr="00926C4C">
        <w:rPr>
          <w:rFonts w:ascii="Arial" w:hAnsi="Arial" w:cs="Arial"/>
          <w:color w:val="000000"/>
          <w:sz w:val="24"/>
          <w:szCs w:val="24"/>
        </w:rPr>
        <w:t> </w:t>
      </w:r>
    </w:p>
    <w:p w:rsidR="00E221BE" w:rsidRPr="00977915" w:rsidRDefault="00E221BE" w:rsidP="00926C4C">
      <w:pPr>
        <w:spacing w:after="0"/>
        <w:jc w:val="both"/>
        <w:rPr>
          <w:sz w:val="28"/>
          <w:szCs w:val="28"/>
        </w:rPr>
      </w:pPr>
    </w:p>
    <w:p w:rsidR="00276F5B" w:rsidRDefault="00E221BE" w:rsidP="00276F5B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608">
        <w:rPr>
          <w:color w:val="000000"/>
        </w:rPr>
        <w:t> </w:t>
      </w:r>
      <w:r w:rsidR="004F1E3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F1E32">
        <w:rPr>
          <w:rFonts w:ascii="Times New Roman" w:hAnsi="Times New Roman" w:cs="Times New Roman"/>
          <w:sz w:val="28"/>
          <w:szCs w:val="28"/>
        </w:rPr>
        <w:t>Саитбаба</w:t>
      </w:r>
      <w:proofErr w:type="spellEnd"/>
    </w:p>
    <w:p w:rsidR="00276F5B" w:rsidRDefault="001235CC" w:rsidP="00276F5B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4643">
        <w:rPr>
          <w:rFonts w:ascii="Times New Roman" w:hAnsi="Times New Roman" w:cs="Times New Roman"/>
          <w:sz w:val="28"/>
          <w:szCs w:val="28"/>
        </w:rPr>
        <w:t>___________</w:t>
      </w:r>
      <w:r w:rsidR="00276F5B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="00276F5B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="00276F5B">
        <w:rPr>
          <w:rFonts w:ascii="Times New Roman" w:hAnsi="Times New Roman" w:cs="Times New Roman"/>
          <w:sz w:val="28"/>
          <w:szCs w:val="28"/>
        </w:rPr>
        <w:t>.</w:t>
      </w:r>
    </w:p>
    <w:p w:rsidR="00276F5B" w:rsidRDefault="001235CC" w:rsidP="00276F5B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E221BE" w:rsidRDefault="00E221BE" w:rsidP="00276F5B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1BE" w:rsidRDefault="00E221BE" w:rsidP="00F72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21BE" w:rsidRDefault="00E221BE" w:rsidP="00F72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21BE" w:rsidRDefault="00E221BE" w:rsidP="00F72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21BE" w:rsidRDefault="00E221BE" w:rsidP="00F72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21BE" w:rsidRDefault="00E221BE" w:rsidP="00F72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21BE" w:rsidRDefault="00E221BE" w:rsidP="00F72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21BE" w:rsidRDefault="00E221BE" w:rsidP="00F72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21BE" w:rsidRDefault="00E221BE" w:rsidP="00F72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21BE" w:rsidRDefault="00E221BE" w:rsidP="00F72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21BE" w:rsidRDefault="00E221BE" w:rsidP="00F72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21BE" w:rsidRDefault="00E221BE" w:rsidP="00F72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276F5B" w:rsidRPr="00111FD9" w:rsidTr="00065D23">
        <w:trPr>
          <w:cantSplit/>
          <w:trHeight w:val="1141"/>
        </w:trPr>
        <w:tc>
          <w:tcPr>
            <w:tcW w:w="4497" w:type="dxa"/>
            <w:gridSpan w:val="2"/>
          </w:tcPr>
          <w:p w:rsidR="00276F5B" w:rsidRPr="00111FD9" w:rsidRDefault="00276F5B" w:rsidP="00065D23">
            <w:pPr>
              <w:jc w:val="center"/>
              <w:rPr>
                <w:b/>
                <w:sz w:val="24"/>
                <w:szCs w:val="24"/>
              </w:rPr>
            </w:pPr>
            <w:r w:rsidRPr="00111FD9">
              <w:rPr>
                <w:b/>
                <w:sz w:val="24"/>
                <w:szCs w:val="24"/>
              </w:rPr>
              <w:lastRenderedPageBreak/>
              <w:t>БАШКОРТОСТАН РЕСПУБЛИКАҺ</w:t>
            </w:r>
            <w:proofErr w:type="gramStart"/>
            <w:r w:rsidRPr="00111FD9">
              <w:rPr>
                <w:b/>
                <w:sz w:val="24"/>
                <w:szCs w:val="24"/>
              </w:rPr>
              <w:t>Ы</w:t>
            </w:r>
            <w:proofErr w:type="gramEnd"/>
          </w:p>
          <w:p w:rsidR="00276F5B" w:rsidRPr="00111FD9" w:rsidRDefault="00276F5B" w:rsidP="00065D2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11FD9">
              <w:rPr>
                <w:b/>
                <w:sz w:val="24"/>
                <w:szCs w:val="24"/>
              </w:rPr>
              <w:t>F</w:t>
            </w:r>
            <w:proofErr w:type="gramEnd"/>
            <w:r w:rsidRPr="00111FD9">
              <w:rPr>
                <w:b/>
                <w:sz w:val="24"/>
                <w:szCs w:val="24"/>
              </w:rPr>
              <w:t>АФУРИ  РАЙОНЫ</w:t>
            </w:r>
          </w:p>
          <w:p w:rsidR="00276F5B" w:rsidRPr="00111FD9" w:rsidRDefault="00276F5B" w:rsidP="00065D23">
            <w:pPr>
              <w:jc w:val="center"/>
              <w:rPr>
                <w:b/>
                <w:sz w:val="24"/>
                <w:szCs w:val="24"/>
              </w:rPr>
            </w:pPr>
            <w:r w:rsidRPr="00111FD9">
              <w:rPr>
                <w:b/>
                <w:sz w:val="24"/>
                <w:szCs w:val="24"/>
              </w:rPr>
              <w:t>МУНИЦИПАЛЬ РАЙОНЫНЫ*</w:t>
            </w:r>
          </w:p>
          <w:p w:rsidR="00276F5B" w:rsidRPr="00111FD9" w:rsidRDefault="00276F5B" w:rsidP="00065D23">
            <w:pPr>
              <w:jc w:val="center"/>
              <w:rPr>
                <w:b/>
                <w:sz w:val="24"/>
                <w:szCs w:val="24"/>
              </w:rPr>
            </w:pPr>
            <w:r w:rsidRPr="00111FD9">
              <w:rPr>
                <w:b/>
                <w:sz w:val="24"/>
                <w:szCs w:val="24"/>
              </w:rPr>
              <w:t>СӘЙЕТБАБА АУЫЛ  СОВЕТЫ</w:t>
            </w:r>
          </w:p>
          <w:p w:rsidR="00276F5B" w:rsidRPr="00111FD9" w:rsidRDefault="00276F5B" w:rsidP="00065D23">
            <w:pPr>
              <w:jc w:val="center"/>
              <w:rPr>
                <w:b/>
                <w:sz w:val="24"/>
                <w:szCs w:val="24"/>
              </w:rPr>
            </w:pPr>
            <w:r w:rsidRPr="00111FD9">
              <w:rPr>
                <w:b/>
                <w:sz w:val="24"/>
                <w:szCs w:val="24"/>
              </w:rPr>
              <w:t>АУЫЛ  БИЛӘМӘҺЕ</w:t>
            </w:r>
          </w:p>
          <w:p w:rsidR="00276F5B" w:rsidRPr="00111FD9" w:rsidRDefault="00276F5B" w:rsidP="00065D23">
            <w:pPr>
              <w:jc w:val="center"/>
              <w:rPr>
                <w:b/>
                <w:sz w:val="24"/>
                <w:szCs w:val="24"/>
              </w:rPr>
            </w:pPr>
            <w:r w:rsidRPr="00111FD9">
              <w:rPr>
                <w:b/>
                <w:sz w:val="24"/>
                <w:szCs w:val="24"/>
              </w:rPr>
              <w:t>СОВЕТЫ</w:t>
            </w:r>
          </w:p>
          <w:p w:rsidR="00276F5B" w:rsidRPr="00111FD9" w:rsidRDefault="00276F5B" w:rsidP="00065D23">
            <w:pPr>
              <w:jc w:val="center"/>
              <w:rPr>
                <w:rFonts w:ascii="PragmaticAsian" w:hAnsi="PragmaticAsi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76F5B" w:rsidRPr="00111FD9" w:rsidRDefault="00276F5B" w:rsidP="00065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785" cy="1017905"/>
                  <wp:effectExtent l="19050" t="0" r="0" b="0"/>
                  <wp:docPr id="3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F5B" w:rsidRPr="00111FD9" w:rsidRDefault="00276F5B" w:rsidP="00065D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4" w:type="dxa"/>
            <w:gridSpan w:val="2"/>
          </w:tcPr>
          <w:p w:rsidR="00276F5B" w:rsidRPr="00111FD9" w:rsidRDefault="00276F5B" w:rsidP="00065D23">
            <w:pPr>
              <w:jc w:val="center"/>
              <w:rPr>
                <w:b/>
                <w:sz w:val="24"/>
                <w:szCs w:val="24"/>
              </w:rPr>
            </w:pPr>
            <w:r w:rsidRPr="00111FD9">
              <w:rPr>
                <w:b/>
                <w:sz w:val="24"/>
                <w:szCs w:val="24"/>
              </w:rPr>
              <w:t xml:space="preserve">СОВЕТ </w:t>
            </w:r>
          </w:p>
          <w:p w:rsidR="00276F5B" w:rsidRPr="00111FD9" w:rsidRDefault="00276F5B" w:rsidP="00065D23">
            <w:pPr>
              <w:jc w:val="center"/>
              <w:rPr>
                <w:b/>
                <w:sz w:val="24"/>
                <w:szCs w:val="24"/>
              </w:rPr>
            </w:pPr>
            <w:r w:rsidRPr="00111FD9">
              <w:rPr>
                <w:b/>
                <w:sz w:val="24"/>
                <w:szCs w:val="24"/>
              </w:rPr>
              <w:t xml:space="preserve">СЕЛЬСКОГО  ПОСЕЛЕНИЯ </w:t>
            </w:r>
          </w:p>
          <w:p w:rsidR="00276F5B" w:rsidRPr="00111FD9" w:rsidRDefault="00276F5B" w:rsidP="00065D23">
            <w:pPr>
              <w:jc w:val="center"/>
              <w:rPr>
                <w:b/>
                <w:sz w:val="24"/>
                <w:szCs w:val="24"/>
              </w:rPr>
            </w:pPr>
            <w:r w:rsidRPr="00111FD9">
              <w:rPr>
                <w:b/>
                <w:sz w:val="24"/>
                <w:szCs w:val="24"/>
              </w:rPr>
              <w:t xml:space="preserve">САИТБАБИНСКИЙ СЕЛЬСОВЕТ </w:t>
            </w:r>
          </w:p>
          <w:p w:rsidR="00276F5B" w:rsidRPr="00111FD9" w:rsidRDefault="00276F5B" w:rsidP="00065D23">
            <w:pPr>
              <w:jc w:val="center"/>
              <w:rPr>
                <w:b/>
                <w:sz w:val="24"/>
                <w:szCs w:val="24"/>
              </w:rPr>
            </w:pPr>
            <w:r w:rsidRPr="00111FD9">
              <w:rPr>
                <w:b/>
                <w:sz w:val="24"/>
                <w:szCs w:val="24"/>
              </w:rPr>
              <w:t>МУНИЦИПАЛЬНОГО РАЙОНА ГАФУРИЙСКИЙ  РАЙОН</w:t>
            </w:r>
          </w:p>
          <w:p w:rsidR="00276F5B" w:rsidRPr="00111FD9" w:rsidRDefault="00276F5B" w:rsidP="00065D23">
            <w:pPr>
              <w:jc w:val="center"/>
              <w:rPr>
                <w:b/>
                <w:sz w:val="24"/>
                <w:szCs w:val="24"/>
              </w:rPr>
            </w:pPr>
            <w:r w:rsidRPr="00111FD9">
              <w:rPr>
                <w:b/>
                <w:sz w:val="24"/>
                <w:szCs w:val="24"/>
              </w:rPr>
              <w:t>РЕСПУБЛИКИ БАШКОРТОСТАН</w:t>
            </w:r>
          </w:p>
          <w:p w:rsidR="00276F5B" w:rsidRPr="00111FD9" w:rsidRDefault="00276F5B" w:rsidP="00065D23">
            <w:pPr>
              <w:jc w:val="center"/>
              <w:rPr>
                <w:b/>
                <w:sz w:val="24"/>
                <w:szCs w:val="24"/>
              </w:rPr>
            </w:pPr>
          </w:p>
          <w:p w:rsidR="00276F5B" w:rsidRPr="00111FD9" w:rsidRDefault="00276F5B" w:rsidP="00065D2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76F5B" w:rsidTr="00065D23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5B" w:rsidRDefault="00276F5B" w:rsidP="00065D23"/>
        </w:tc>
      </w:tr>
    </w:tbl>
    <w:p w:rsidR="00276F5B" w:rsidRPr="00B54712" w:rsidRDefault="00276F5B" w:rsidP="00276F5B">
      <w:pPr>
        <w:ind w:left="-1080"/>
        <w:jc w:val="center"/>
        <w:rPr>
          <w:b/>
          <w:sz w:val="24"/>
          <w:szCs w:val="24"/>
        </w:rPr>
      </w:pPr>
      <w:r>
        <w:rPr>
          <w:rFonts w:hAnsi="Palatino Linotype"/>
          <w:b/>
          <w:sz w:val="24"/>
          <w:szCs w:val="24"/>
        </w:rPr>
        <w:t xml:space="preserve">  </w:t>
      </w:r>
      <w:r w:rsidRPr="00B54712">
        <w:rPr>
          <w:rFonts w:hAnsi="Palatino Linotype"/>
          <w:b/>
          <w:sz w:val="24"/>
          <w:szCs w:val="24"/>
        </w:rPr>
        <w:t>Ҡ</w:t>
      </w:r>
      <w:r w:rsidRPr="00B54712">
        <w:rPr>
          <w:b/>
          <w:sz w:val="24"/>
          <w:szCs w:val="24"/>
        </w:rPr>
        <w:t xml:space="preserve"> А </w:t>
      </w:r>
      <w:proofErr w:type="gramStart"/>
      <w:r w:rsidRPr="00B54712">
        <w:rPr>
          <w:b/>
          <w:sz w:val="24"/>
          <w:szCs w:val="24"/>
        </w:rPr>
        <w:t>Р</w:t>
      </w:r>
      <w:proofErr w:type="gramEnd"/>
      <w:r w:rsidRPr="00B54712">
        <w:rPr>
          <w:b/>
          <w:sz w:val="24"/>
          <w:szCs w:val="24"/>
        </w:rPr>
        <w:t xml:space="preserve"> А Р                  </w:t>
      </w:r>
      <w:r w:rsidR="008A1767">
        <w:rPr>
          <w:b/>
          <w:sz w:val="24"/>
          <w:szCs w:val="24"/>
        </w:rPr>
        <w:t xml:space="preserve">                 </w:t>
      </w:r>
      <w:r w:rsidRPr="00B54712">
        <w:rPr>
          <w:b/>
          <w:sz w:val="24"/>
          <w:szCs w:val="24"/>
        </w:rPr>
        <w:t xml:space="preserve">    </w:t>
      </w:r>
      <w:r w:rsidR="008A1767">
        <w:rPr>
          <w:b/>
          <w:sz w:val="24"/>
          <w:szCs w:val="24"/>
        </w:rPr>
        <w:t xml:space="preserve">   </w:t>
      </w:r>
      <w:r w:rsidRPr="00B54712">
        <w:rPr>
          <w:b/>
          <w:sz w:val="24"/>
          <w:szCs w:val="24"/>
        </w:rPr>
        <w:t xml:space="preserve">  </w:t>
      </w:r>
      <w:r w:rsidR="008A1767">
        <w:rPr>
          <w:b/>
          <w:sz w:val="24"/>
          <w:szCs w:val="24"/>
        </w:rPr>
        <w:t>П Р О Е К Т</w:t>
      </w:r>
      <w:r w:rsidRPr="00B54712">
        <w:rPr>
          <w:b/>
          <w:sz w:val="24"/>
          <w:szCs w:val="24"/>
        </w:rPr>
        <w:t xml:space="preserve">                                                        Р Е Ш Е Н И Е</w:t>
      </w:r>
    </w:p>
    <w:p w:rsidR="002D7970" w:rsidRDefault="002D7970" w:rsidP="00F46E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6ED3" w:rsidRDefault="002D7970" w:rsidP="00F46ED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556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2754A" w:rsidRDefault="00677631" w:rsidP="00571860">
      <w:pPr>
        <w:pStyle w:val="ConsPlusTitle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>О бюджете</w:t>
      </w:r>
      <w:r w:rsidR="00F275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="00F2754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7631" w:rsidRPr="007226DB" w:rsidRDefault="00677631" w:rsidP="00F2754A">
      <w:pPr>
        <w:pStyle w:val="ConsPlusTitle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27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Гафурийский район</w:t>
      </w:r>
      <w:r w:rsidRPr="00D751E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D751E7">
        <w:rPr>
          <w:rFonts w:ascii="Times New Roman" w:hAnsi="Times New Roman" w:cs="Times New Roman"/>
          <w:sz w:val="28"/>
          <w:szCs w:val="28"/>
        </w:rPr>
        <w:br/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51E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77631" w:rsidRDefault="00677631" w:rsidP="00121737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7631" w:rsidRPr="001E456F" w:rsidRDefault="00677631" w:rsidP="001E456F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Pr="009D7CCF">
        <w:rPr>
          <w:rFonts w:ascii="Times New Roman" w:hAnsi="Times New Roman" w:cs="Times New Roman"/>
          <w:sz w:val="28"/>
          <w:szCs w:val="28"/>
        </w:rPr>
        <w:t xml:space="preserve"> 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1E456F">
        <w:rPr>
          <w:rFonts w:ascii="Times New Roman" w:hAnsi="Times New Roman" w:cs="Times New Roman"/>
          <w:sz w:val="28"/>
          <w:szCs w:val="28"/>
        </w:rPr>
        <w:t xml:space="preserve"> </w:t>
      </w:r>
      <w:r w:rsidR="001E456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677631" w:rsidRPr="009D7CCF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4207,6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677631" w:rsidRPr="009D7CCF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4207,6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677631" w:rsidRPr="00651E71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1E456F"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601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677631" w:rsidRPr="001E456F" w:rsidRDefault="00677631" w:rsidP="001E456F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F44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1E45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 и 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677631" w:rsidRPr="00F44AC3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F44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4139,3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4139,3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77631" w:rsidRPr="00651E71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4139,3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96,3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4139,3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тыс. рублей, в том числе условно утвержденные расходы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192,6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  <w:proofErr w:type="gramEnd"/>
    </w:p>
    <w:p w:rsidR="00677631" w:rsidRPr="00153E5F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дефицит бюджета</w:t>
      </w:r>
      <w:r w:rsidR="00204E16" w:rsidRPr="00204E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4E16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="00204E16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601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677631" w:rsidRPr="0071308C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Pr="00460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7130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Pr="00460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7130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для последующего доведения в установленном порядке до указанного казенного учреждения лимитов бюджетных обязательств</w:t>
      </w:r>
      <w:r w:rsidR="00F727D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677631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677631" w:rsidRPr="007130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согласно </w:t>
      </w:r>
      <w:r w:rsidR="00677631" w:rsidRPr="0071308C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5F5CF7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14162B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поступления доходов в бюджет</w:t>
      </w:r>
      <w:r w:rsidRPr="00460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14162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14162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8E7F81" w:rsidRDefault="004601B2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Pr="00460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</w:t>
      </w:r>
      <w:proofErr w:type="spell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непрограммным</w:t>
      </w:r>
      <w:proofErr w:type="spell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14162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14162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</w:t>
      </w:r>
      <w:proofErr w:type="spell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непрограммным</w:t>
      </w:r>
      <w:proofErr w:type="spell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101C3F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8E7F81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7009D1" w:rsidRDefault="004601B2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677631" w:rsidRPr="002D56C6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2D56C6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8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2D56C6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677631" w:rsidRPr="009E0680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в 2020–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677631" w:rsidRPr="002D56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со статьей 78 Бюджетного кодекса Российской Федерации и в порядке, установленном </w:t>
      </w:r>
      <w:r w:rsidR="00E20563">
        <w:rPr>
          <w:rFonts w:ascii="Times New Roman" w:hAnsi="Times New Roman" w:cs="Times New Roman"/>
          <w:b w:val="0"/>
          <w:bCs w:val="0"/>
          <w:sz w:val="28"/>
          <w:szCs w:val="28"/>
        </w:rPr>
        <w:t>нормативными правовыми актами</w:t>
      </w:r>
      <w:r w:rsidR="00E20563" w:rsidRPr="00E20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0563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="00E20563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E2056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Гафурийский район Республики Башкортостан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677631" w:rsidRPr="00171B91" w:rsidRDefault="00677631" w:rsidP="00121737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1) транспортным организациям, осуществляющим перевозку пассажиров по государственны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 регулируемым ценам (тарифам);</w:t>
      </w:r>
    </w:p>
    <w:p w:rsidR="00677631" w:rsidRPr="002705A7" w:rsidRDefault="00677631" w:rsidP="00121737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proofErr w:type="gramStart"/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индивидуальным предпринимателям, осуществляющим первичную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</w:t>
      </w:r>
      <w:r w:rsidRPr="00011B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хозяйство, физическим лицам, осуществляющим разведение племенных лошадей и являющимся их владельцами, организациям, оказывающим услуги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работ, организациям по</w:t>
      </w:r>
      <w:proofErr w:type="gramEnd"/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искусственному осеменению сельскохозяйственных животных;</w:t>
      </w:r>
    </w:p>
    <w:p w:rsidR="00677631" w:rsidRPr="00F7596E" w:rsidRDefault="00677631" w:rsidP="00F7596E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E20563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E2056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F7596E" w:rsidRDefault="00677631" w:rsidP="00121737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2020–2022 годах из бюджета </w:t>
      </w:r>
      <w:r w:rsidR="00207635" w:rsidRPr="00F7596E">
        <w:rPr>
          <w:rFonts w:ascii="Times New Roman" w:hAnsi="Times New Roman" w:cs="Times New Roman"/>
          <w:b w:val="0"/>
          <w:sz w:val="28"/>
          <w:szCs w:val="28"/>
        </w:rPr>
        <w:t>муниципального района Гафурийский район</w:t>
      </w:r>
      <w:r w:rsidR="00207635"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4 статьи 78</w:t>
      </w:r>
      <w:r w:rsidRPr="00F7596E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1</w:t>
      </w:r>
      <w:r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гранты в форме субсидий:</w:t>
      </w:r>
    </w:p>
    <w:p w:rsidR="00E05181" w:rsidRPr="00EF42C8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9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</w:t>
      </w:r>
      <w:r w:rsidRPr="00EF42C8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E05181" w:rsidRPr="00EF42C8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Башкортостан:</w:t>
      </w:r>
    </w:p>
    <w:p w:rsidR="00E05181" w:rsidRPr="00EF42C8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E05181" w:rsidRPr="00EF42C8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E05181" w:rsidRDefault="00E05181" w:rsidP="00E051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181" w:rsidRPr="00EF42C8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E05181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E05181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Башкортостан, в целях возмещения затрат на содержание муниципального имущества 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992" w:rsidRDefault="00E05181" w:rsidP="00FA499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7763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77631" w:rsidRPr="00394112">
        <w:rPr>
          <w:rFonts w:ascii="Times New Roman" w:hAnsi="Times New Roman" w:cs="Times New Roman"/>
          <w:sz w:val="28"/>
          <w:szCs w:val="28"/>
        </w:rPr>
        <w:t xml:space="preserve">Установить, что законы и иные нормативные правовые акты </w:t>
      </w:r>
      <w:r w:rsidR="00CC1F86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="00CC1F86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1F86" w:rsidRPr="009D7CCF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CB255D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Гафурийский район</w:t>
      </w:r>
      <w:r w:rsidR="00677631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2020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77631">
        <w:rPr>
          <w:rFonts w:ascii="Times New Roman" w:hAnsi="Times New Roman" w:cs="Times New Roman"/>
          <w:sz w:val="28"/>
          <w:szCs w:val="28"/>
        </w:rPr>
        <w:t>21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677631">
        <w:rPr>
          <w:rFonts w:ascii="Times New Roman" w:hAnsi="Times New Roman" w:cs="Times New Roman"/>
          <w:sz w:val="28"/>
          <w:szCs w:val="28"/>
        </w:rPr>
        <w:t>2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годов, а</w:t>
      </w:r>
      <w:proofErr w:type="gramEnd"/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также сокращающие его доходную базу, подлежат исполнению при изыскании дополнительных источников доходов бюджета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CB255D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66D3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677631">
        <w:rPr>
          <w:rFonts w:ascii="Times New Roman" w:hAnsi="Times New Roman" w:cs="Times New Roman"/>
          <w:sz w:val="28"/>
          <w:szCs w:val="28"/>
        </w:rPr>
        <w:t>ее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677631">
        <w:rPr>
          <w:rFonts w:ascii="Times New Roman" w:hAnsi="Times New Roman" w:cs="Times New Roman"/>
          <w:sz w:val="28"/>
          <w:szCs w:val="28"/>
        </w:rPr>
        <w:t>Решение</w:t>
      </w:r>
      <w:r w:rsidR="00677631" w:rsidRPr="00394112">
        <w:rPr>
          <w:rFonts w:ascii="Times New Roman" w:hAnsi="Times New Roman" w:cs="Times New Roman"/>
          <w:sz w:val="28"/>
          <w:szCs w:val="28"/>
        </w:rPr>
        <w:t>.</w:t>
      </w:r>
    </w:p>
    <w:p w:rsidR="00FA4992" w:rsidRDefault="00FA4992" w:rsidP="00FA499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7763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77631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677631">
        <w:rPr>
          <w:rFonts w:ascii="Times New Roman" w:hAnsi="Times New Roman" w:cs="Times New Roman"/>
          <w:sz w:val="28"/>
          <w:szCs w:val="28"/>
        </w:rPr>
        <w:t>решений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66D3" w:rsidRPr="009D7CCF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</w:t>
      </w:r>
      <w:r w:rsidR="00677631" w:rsidRPr="00394112">
        <w:rPr>
          <w:rFonts w:ascii="Times New Roman" w:hAnsi="Times New Roman" w:cs="Times New Roman"/>
          <w:sz w:val="28"/>
          <w:szCs w:val="28"/>
        </w:rPr>
        <w:lastRenderedPageBreak/>
        <w:t>обязательств или увеличения бюджетных ассигнований по существующим видам расходных обязательств сверх утвержденных в бюджете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на </w:t>
      </w:r>
      <w:r w:rsidR="00677631">
        <w:rPr>
          <w:rFonts w:ascii="Times New Roman" w:hAnsi="Times New Roman" w:cs="Times New Roman"/>
          <w:sz w:val="28"/>
          <w:szCs w:val="28"/>
        </w:rPr>
        <w:t>2020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77631">
        <w:rPr>
          <w:rFonts w:ascii="Times New Roman" w:hAnsi="Times New Roman" w:cs="Times New Roman"/>
          <w:sz w:val="28"/>
          <w:szCs w:val="28"/>
        </w:rPr>
        <w:t>21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677631">
        <w:rPr>
          <w:rFonts w:ascii="Times New Roman" w:hAnsi="Times New Roman" w:cs="Times New Roman"/>
          <w:sz w:val="28"/>
          <w:szCs w:val="28"/>
        </w:rPr>
        <w:t>2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394112">
        <w:rPr>
          <w:rFonts w:ascii="Times New Roman" w:hAnsi="Times New Roman" w:cs="Times New Roman"/>
          <w:sz w:val="28"/>
          <w:szCs w:val="28"/>
        </w:rPr>
        <w:t>его доходную базу, вносятся только при одновременном</w:t>
      </w:r>
      <w:proofErr w:type="gramEnd"/>
      <w:r w:rsidR="00677631" w:rsidRPr="00394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631" w:rsidRPr="00394112">
        <w:rPr>
          <w:rFonts w:ascii="Times New Roman" w:hAnsi="Times New Roman" w:cs="Times New Roman"/>
          <w:sz w:val="28"/>
          <w:szCs w:val="28"/>
        </w:rPr>
        <w:t>внесении предложений о дополнительных источниках доходов бюджета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CB255D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  <w:proofErr w:type="gramEnd"/>
    </w:p>
    <w:p w:rsidR="00677631" w:rsidRPr="00FA4992" w:rsidRDefault="00FA4992" w:rsidP="00FA499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77631">
        <w:rPr>
          <w:rFonts w:ascii="Times New Roman" w:hAnsi="Times New Roman" w:cs="Times New Roman"/>
          <w:sz w:val="28"/>
          <w:szCs w:val="28"/>
        </w:rPr>
        <w:t>. Администрация</w:t>
      </w:r>
      <w:r w:rsidR="00677631" w:rsidRPr="001B3A43">
        <w:rPr>
          <w:rFonts w:ascii="Times New Roman" w:hAnsi="Times New Roman" w:cs="Times New Roman"/>
          <w:sz w:val="28"/>
          <w:szCs w:val="28"/>
        </w:rPr>
        <w:t xml:space="preserve"> </w:t>
      </w:r>
      <w:r w:rsidR="004B0EA0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sz w:val="28"/>
          <w:szCs w:val="28"/>
        </w:rPr>
        <w:t>Саитбабинский</w:t>
      </w:r>
      <w:r w:rsidR="004B0EA0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B0EA0" w:rsidRPr="009D7CCF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</w:t>
      </w:r>
      <w:r w:rsidR="00677631">
        <w:rPr>
          <w:rFonts w:ascii="Times New Roman" w:hAnsi="Times New Roman" w:cs="Times New Roman"/>
          <w:sz w:val="28"/>
          <w:szCs w:val="28"/>
        </w:rPr>
        <w:t>я, приводящие к увеличению в 2020–</w:t>
      </w:r>
      <w:r w:rsidR="00677631" w:rsidRPr="00394112">
        <w:rPr>
          <w:rFonts w:ascii="Times New Roman" w:hAnsi="Times New Roman" w:cs="Times New Roman"/>
          <w:sz w:val="28"/>
          <w:szCs w:val="28"/>
        </w:rPr>
        <w:t>202</w:t>
      </w:r>
      <w:r w:rsidR="00677631">
        <w:rPr>
          <w:rFonts w:ascii="Times New Roman" w:hAnsi="Times New Roman" w:cs="Times New Roman"/>
          <w:sz w:val="28"/>
          <w:szCs w:val="28"/>
        </w:rPr>
        <w:t>2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 w:rsidR="00677631">
        <w:rPr>
          <w:rFonts w:ascii="Times New Roman" w:hAnsi="Times New Roman" w:cs="Times New Roman"/>
          <w:sz w:val="28"/>
          <w:szCs w:val="28"/>
        </w:rPr>
        <w:t>муниципальных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677631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677631" w:rsidRDefault="004B0EA0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77631" w:rsidRPr="00B276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предельный объем муниципального долга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 Республики Башкортостан на 2020 год в сумме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2021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на 2022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F46ED3" w:rsidRPr="00B27602" w:rsidRDefault="00F46ED3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в составе расходов бюджета сельского поселения </w:t>
      </w:r>
      <w:r w:rsidR="0083125E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 расходы на участие в профилактике терроризма и экстремизма на 2020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2021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 на 2022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677631" w:rsidRPr="00394112" w:rsidRDefault="00A924DD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677631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 долга по </w:t>
      </w:r>
      <w:r w:rsidR="00A924D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B0E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677631" w:rsidRPr="00E52B0B" w:rsidRDefault="00A31DF3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программу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гарантий</w:t>
      </w:r>
      <w:r w:rsidR="004B0EA0" w:rsidRPr="004B0E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0EA0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sz w:val="28"/>
          <w:szCs w:val="28"/>
        </w:rPr>
        <w:t>Саитбабинский</w:t>
      </w:r>
      <w:r w:rsidR="004B0EA0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E52B0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A31DF3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 w:rsidRPr="00E52B0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E52B0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A31DF3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 w:rsidRPr="00E52B0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Решению;</w:t>
      </w:r>
    </w:p>
    <w:p w:rsidR="00677631" w:rsidRDefault="00A31DF3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677631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размер средств резервного фонда администрации сельского поселения </w:t>
      </w:r>
      <w:r w:rsidR="0083125E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 на 2020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2022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</w:t>
      </w:r>
      <w:r w:rsid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2022 год в сумме </w:t>
      </w:r>
      <w:r w:rsidR="00F265C7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E52B0B" w:rsidRDefault="00B87E3D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77631" w:rsidRPr="00E52B0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7763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остатки средств бюджета</w:t>
      </w:r>
      <w:r w:rsidRP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состоянию на 1 января 20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677631" w:rsidRPr="00E52B0B" w:rsidRDefault="00677631" w:rsidP="00B87E3D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87E3D"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текущего финансового года направляются на покрытие временных кассовых разрывов, возникающих в ходе исполнения бюджета</w:t>
      </w:r>
      <w:r w:rsidR="00955360" w:rsidRP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B87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Башкортостан;</w:t>
      </w:r>
    </w:p>
    <w:p w:rsidR="00677631" w:rsidRPr="00D94713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Pr="00D947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55360"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 году, направляются в 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677631" w:rsidRPr="00155A40" w:rsidRDefault="00C74BCF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677631" w:rsidRPr="00155A4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7763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Pr="00C74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83125E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77631" w:rsidRPr="00155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 район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является распределение зарезервированных в составе утвержденных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77631" w:rsidRPr="002E1C4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677631" w:rsidRPr="002E1C42" w:rsidRDefault="00C74BCF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</w:t>
      </w:r>
      <w:proofErr w:type="spellStart"/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софинансирование</w:t>
      </w:r>
      <w:proofErr w:type="spellEnd"/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капитального строительства муниципальной собственности, бюджетные инвестиции 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осуществляются из местных бюджетов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Default="00F7596E" w:rsidP="00121737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677631" w:rsidRDefault="00677631" w:rsidP="00121737">
      <w:pPr>
        <w:pStyle w:val="ConsPlusTitle"/>
        <w:widowControl/>
        <w:spacing w:line="240" w:lineRule="atLeast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:rsidR="00677631" w:rsidRDefault="00677631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631" w:rsidRDefault="00677631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BCF" w:rsidRDefault="00C74BC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74BCF" w:rsidRDefault="0083125E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Саитбабинский</w:t>
      </w:r>
      <w:r w:rsidR="00C74BC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74BCF" w:rsidRDefault="00C74BC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74BCF" w:rsidRDefault="00C74BC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Гафурийский район</w:t>
      </w:r>
    </w:p>
    <w:p w:rsidR="00677631" w:rsidRPr="00813E14" w:rsidRDefault="00C74BC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_________________     </w:t>
      </w:r>
      <w:proofErr w:type="spellStart"/>
      <w:r w:rsidR="00F265C7">
        <w:rPr>
          <w:rFonts w:ascii="Times New Roman" w:hAnsi="Times New Roman" w:cs="Times New Roman"/>
          <w:sz w:val="28"/>
          <w:szCs w:val="28"/>
        </w:rPr>
        <w:t>А.А.Сайфуллин</w:t>
      </w:r>
      <w:proofErr w:type="spellEnd"/>
      <w:r w:rsidR="00677631">
        <w:rPr>
          <w:rFonts w:ascii="Times New Roman" w:hAnsi="Times New Roman" w:cs="Times New Roman"/>
          <w:sz w:val="28"/>
          <w:szCs w:val="28"/>
        </w:rPr>
        <w:tab/>
      </w:r>
      <w:r w:rsidR="00677631">
        <w:rPr>
          <w:rFonts w:ascii="Times New Roman" w:hAnsi="Times New Roman" w:cs="Times New Roman"/>
          <w:sz w:val="28"/>
          <w:szCs w:val="28"/>
        </w:rPr>
        <w:tab/>
      </w:r>
      <w:r w:rsidR="00677631">
        <w:rPr>
          <w:rFonts w:ascii="Times New Roman" w:hAnsi="Times New Roman" w:cs="Times New Roman"/>
          <w:sz w:val="28"/>
          <w:szCs w:val="28"/>
        </w:rPr>
        <w:tab/>
      </w:r>
      <w:r w:rsidR="00677631">
        <w:rPr>
          <w:rFonts w:ascii="Times New Roman" w:hAnsi="Times New Roman" w:cs="Times New Roman"/>
          <w:sz w:val="28"/>
          <w:szCs w:val="28"/>
        </w:rPr>
        <w:tab/>
      </w:r>
    </w:p>
    <w:p w:rsidR="00677631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860" w:rsidRDefault="00571860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7D5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265C7">
        <w:rPr>
          <w:rFonts w:ascii="Times New Roman" w:hAnsi="Times New Roman" w:cs="Times New Roman"/>
          <w:sz w:val="28"/>
          <w:szCs w:val="28"/>
        </w:rPr>
        <w:t>Саитбаба</w:t>
      </w:r>
      <w:proofErr w:type="spellEnd"/>
    </w:p>
    <w:p w:rsidR="00677631" w:rsidRDefault="00276F5B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       </w:t>
      </w:r>
      <w:r w:rsidR="00677631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677631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</w:t>
      </w:r>
    </w:p>
    <w:p w:rsidR="00420530" w:rsidRDefault="00420530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20530" w:rsidSect="00F46ED3">
      <w:headerReference w:type="default" r:id="rId10"/>
      <w:headerReference w:type="first" r:id="rId11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88" w:rsidRDefault="008E4D88" w:rsidP="00A73E2F">
      <w:pPr>
        <w:spacing w:after="0" w:line="240" w:lineRule="auto"/>
      </w:pPr>
      <w:r>
        <w:separator/>
      </w:r>
    </w:p>
  </w:endnote>
  <w:endnote w:type="continuationSeparator" w:id="0">
    <w:p w:rsidR="008E4D88" w:rsidRDefault="008E4D88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88" w:rsidRDefault="008E4D88" w:rsidP="00A73E2F">
      <w:pPr>
        <w:spacing w:after="0" w:line="240" w:lineRule="auto"/>
      </w:pPr>
      <w:r>
        <w:separator/>
      </w:r>
    </w:p>
  </w:footnote>
  <w:footnote w:type="continuationSeparator" w:id="0">
    <w:p w:rsidR="008E4D88" w:rsidRDefault="008E4D88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0" w:rsidRPr="00156A4F" w:rsidRDefault="006E0A1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930330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F34643">
      <w:rPr>
        <w:rFonts w:ascii="Times New Roman" w:hAnsi="Times New Roman" w:cs="Times New Roman"/>
        <w:noProof/>
        <w:sz w:val="28"/>
        <w:szCs w:val="28"/>
      </w:rPr>
      <w:t>8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930330" w:rsidRPr="00156A4F" w:rsidRDefault="00930330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0" w:rsidRPr="007226DB" w:rsidRDefault="0093033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30330" w:rsidRPr="007226DB" w:rsidRDefault="0093033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3E2F"/>
    <w:rsid w:val="0000250C"/>
    <w:rsid w:val="0000292F"/>
    <w:rsid w:val="00004862"/>
    <w:rsid w:val="000055ED"/>
    <w:rsid w:val="000166F1"/>
    <w:rsid w:val="00024718"/>
    <w:rsid w:val="00024A30"/>
    <w:rsid w:val="000326E5"/>
    <w:rsid w:val="0004254C"/>
    <w:rsid w:val="000474AE"/>
    <w:rsid w:val="0005273E"/>
    <w:rsid w:val="00057B3A"/>
    <w:rsid w:val="00060001"/>
    <w:rsid w:val="000631BA"/>
    <w:rsid w:val="00065912"/>
    <w:rsid w:val="00066A03"/>
    <w:rsid w:val="00070FFD"/>
    <w:rsid w:val="0007193F"/>
    <w:rsid w:val="00072FE3"/>
    <w:rsid w:val="00073883"/>
    <w:rsid w:val="000740B7"/>
    <w:rsid w:val="0007573B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4C0B"/>
    <w:rsid w:val="000D5363"/>
    <w:rsid w:val="000E1531"/>
    <w:rsid w:val="000E254A"/>
    <w:rsid w:val="000E67A0"/>
    <w:rsid w:val="000E6E25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737"/>
    <w:rsid w:val="00121CA1"/>
    <w:rsid w:val="001235CC"/>
    <w:rsid w:val="00126E6E"/>
    <w:rsid w:val="00131EA8"/>
    <w:rsid w:val="00132B50"/>
    <w:rsid w:val="00132EC2"/>
    <w:rsid w:val="001355B9"/>
    <w:rsid w:val="00135F91"/>
    <w:rsid w:val="001374AB"/>
    <w:rsid w:val="001413FD"/>
    <w:rsid w:val="00143AF5"/>
    <w:rsid w:val="00143C52"/>
    <w:rsid w:val="0014645F"/>
    <w:rsid w:val="00147F8A"/>
    <w:rsid w:val="001501B3"/>
    <w:rsid w:val="00150C3D"/>
    <w:rsid w:val="0015370A"/>
    <w:rsid w:val="00155435"/>
    <w:rsid w:val="00156A4F"/>
    <w:rsid w:val="00163FF3"/>
    <w:rsid w:val="00165BE7"/>
    <w:rsid w:val="00166D68"/>
    <w:rsid w:val="00167522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3E1"/>
    <w:rsid w:val="001C6734"/>
    <w:rsid w:val="001C77FE"/>
    <w:rsid w:val="001D0A21"/>
    <w:rsid w:val="001E0A39"/>
    <w:rsid w:val="001E3E7C"/>
    <w:rsid w:val="001E456F"/>
    <w:rsid w:val="001F0EE6"/>
    <w:rsid w:val="001F51D2"/>
    <w:rsid w:val="001F5531"/>
    <w:rsid w:val="00200009"/>
    <w:rsid w:val="00200E8B"/>
    <w:rsid w:val="00204E16"/>
    <w:rsid w:val="0020700F"/>
    <w:rsid w:val="00207635"/>
    <w:rsid w:val="002158DA"/>
    <w:rsid w:val="00216582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76F5B"/>
    <w:rsid w:val="00281183"/>
    <w:rsid w:val="00281CDA"/>
    <w:rsid w:val="00282C41"/>
    <w:rsid w:val="00286ED8"/>
    <w:rsid w:val="002904DF"/>
    <w:rsid w:val="00293D9D"/>
    <w:rsid w:val="00294712"/>
    <w:rsid w:val="00295B78"/>
    <w:rsid w:val="00296032"/>
    <w:rsid w:val="00296EDD"/>
    <w:rsid w:val="002A253F"/>
    <w:rsid w:val="002A26D8"/>
    <w:rsid w:val="002B03FE"/>
    <w:rsid w:val="002B07E3"/>
    <w:rsid w:val="002B12C7"/>
    <w:rsid w:val="002B4235"/>
    <w:rsid w:val="002C229E"/>
    <w:rsid w:val="002C2C69"/>
    <w:rsid w:val="002C3B6A"/>
    <w:rsid w:val="002D3C0E"/>
    <w:rsid w:val="002D6C85"/>
    <w:rsid w:val="002D7970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C18"/>
    <w:rsid w:val="00364E53"/>
    <w:rsid w:val="00365699"/>
    <w:rsid w:val="0036772E"/>
    <w:rsid w:val="00376BE5"/>
    <w:rsid w:val="00377BB1"/>
    <w:rsid w:val="00385598"/>
    <w:rsid w:val="00390F03"/>
    <w:rsid w:val="003918B8"/>
    <w:rsid w:val="003921FA"/>
    <w:rsid w:val="003969C3"/>
    <w:rsid w:val="003A2B65"/>
    <w:rsid w:val="003A56E9"/>
    <w:rsid w:val="003A65F8"/>
    <w:rsid w:val="003B4B42"/>
    <w:rsid w:val="003B4F31"/>
    <w:rsid w:val="003B6051"/>
    <w:rsid w:val="003C1523"/>
    <w:rsid w:val="003C3195"/>
    <w:rsid w:val="003C767F"/>
    <w:rsid w:val="003D03B4"/>
    <w:rsid w:val="003D304F"/>
    <w:rsid w:val="003D4FB1"/>
    <w:rsid w:val="003E0958"/>
    <w:rsid w:val="003E13CB"/>
    <w:rsid w:val="003E1FBC"/>
    <w:rsid w:val="003E4690"/>
    <w:rsid w:val="003E4D5F"/>
    <w:rsid w:val="003E55F1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60EE"/>
    <w:rsid w:val="0043075C"/>
    <w:rsid w:val="00433A91"/>
    <w:rsid w:val="004372F3"/>
    <w:rsid w:val="00440E04"/>
    <w:rsid w:val="00441462"/>
    <w:rsid w:val="004418E9"/>
    <w:rsid w:val="00443A28"/>
    <w:rsid w:val="00450A6B"/>
    <w:rsid w:val="0045315F"/>
    <w:rsid w:val="00456A91"/>
    <w:rsid w:val="004601B2"/>
    <w:rsid w:val="00460610"/>
    <w:rsid w:val="00462DCA"/>
    <w:rsid w:val="004670E0"/>
    <w:rsid w:val="00471A6F"/>
    <w:rsid w:val="0047575E"/>
    <w:rsid w:val="00482346"/>
    <w:rsid w:val="0048774C"/>
    <w:rsid w:val="00490C7F"/>
    <w:rsid w:val="004966F5"/>
    <w:rsid w:val="0049722A"/>
    <w:rsid w:val="004A0210"/>
    <w:rsid w:val="004A172C"/>
    <w:rsid w:val="004A6503"/>
    <w:rsid w:val="004A713A"/>
    <w:rsid w:val="004B0EA0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E1C9D"/>
    <w:rsid w:val="004E78A3"/>
    <w:rsid w:val="004F1E32"/>
    <w:rsid w:val="004F525D"/>
    <w:rsid w:val="005011E7"/>
    <w:rsid w:val="00501C9F"/>
    <w:rsid w:val="005046B3"/>
    <w:rsid w:val="00525F4D"/>
    <w:rsid w:val="00526440"/>
    <w:rsid w:val="00527640"/>
    <w:rsid w:val="00530462"/>
    <w:rsid w:val="005314B5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1860"/>
    <w:rsid w:val="005721AF"/>
    <w:rsid w:val="0057273F"/>
    <w:rsid w:val="005731DF"/>
    <w:rsid w:val="0057644D"/>
    <w:rsid w:val="00576984"/>
    <w:rsid w:val="00581D01"/>
    <w:rsid w:val="0058277D"/>
    <w:rsid w:val="00582C18"/>
    <w:rsid w:val="00584BC5"/>
    <w:rsid w:val="005925FE"/>
    <w:rsid w:val="00596740"/>
    <w:rsid w:val="00596EB5"/>
    <w:rsid w:val="00597264"/>
    <w:rsid w:val="005A140D"/>
    <w:rsid w:val="005A62A6"/>
    <w:rsid w:val="005A7880"/>
    <w:rsid w:val="005B0AC0"/>
    <w:rsid w:val="005B5C05"/>
    <w:rsid w:val="005C10F5"/>
    <w:rsid w:val="005C155F"/>
    <w:rsid w:val="005C2EE7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F2773"/>
    <w:rsid w:val="005F2DAA"/>
    <w:rsid w:val="005F3B26"/>
    <w:rsid w:val="005F5692"/>
    <w:rsid w:val="005F5CF7"/>
    <w:rsid w:val="00600D17"/>
    <w:rsid w:val="00601241"/>
    <w:rsid w:val="0061529A"/>
    <w:rsid w:val="0061597D"/>
    <w:rsid w:val="00624243"/>
    <w:rsid w:val="006249E0"/>
    <w:rsid w:val="00624CB0"/>
    <w:rsid w:val="00633753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77631"/>
    <w:rsid w:val="00683A32"/>
    <w:rsid w:val="006901B5"/>
    <w:rsid w:val="00693AF1"/>
    <w:rsid w:val="006944F0"/>
    <w:rsid w:val="0069459B"/>
    <w:rsid w:val="006A3C84"/>
    <w:rsid w:val="006A4805"/>
    <w:rsid w:val="006A58F4"/>
    <w:rsid w:val="006B0977"/>
    <w:rsid w:val="006C1656"/>
    <w:rsid w:val="006C3BFA"/>
    <w:rsid w:val="006C4A6E"/>
    <w:rsid w:val="006C6C3C"/>
    <w:rsid w:val="006E0A15"/>
    <w:rsid w:val="006E202C"/>
    <w:rsid w:val="006E3E17"/>
    <w:rsid w:val="006E4429"/>
    <w:rsid w:val="006E502D"/>
    <w:rsid w:val="006E5C8A"/>
    <w:rsid w:val="006E607A"/>
    <w:rsid w:val="006E7866"/>
    <w:rsid w:val="006F1773"/>
    <w:rsid w:val="006F2881"/>
    <w:rsid w:val="006F3F5C"/>
    <w:rsid w:val="006F462B"/>
    <w:rsid w:val="006F65D9"/>
    <w:rsid w:val="006F6CC0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577F"/>
    <w:rsid w:val="00716506"/>
    <w:rsid w:val="00721688"/>
    <w:rsid w:val="007226DB"/>
    <w:rsid w:val="00724499"/>
    <w:rsid w:val="00724983"/>
    <w:rsid w:val="00725CFD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9D9"/>
    <w:rsid w:val="00755812"/>
    <w:rsid w:val="00755A10"/>
    <w:rsid w:val="00760DEE"/>
    <w:rsid w:val="00764DDE"/>
    <w:rsid w:val="00765394"/>
    <w:rsid w:val="00774292"/>
    <w:rsid w:val="00775102"/>
    <w:rsid w:val="007771CD"/>
    <w:rsid w:val="00781ABE"/>
    <w:rsid w:val="00784ED9"/>
    <w:rsid w:val="007861AA"/>
    <w:rsid w:val="00791228"/>
    <w:rsid w:val="0079166A"/>
    <w:rsid w:val="00794D31"/>
    <w:rsid w:val="007966F1"/>
    <w:rsid w:val="007A286D"/>
    <w:rsid w:val="007A617F"/>
    <w:rsid w:val="007B03F2"/>
    <w:rsid w:val="007B055C"/>
    <w:rsid w:val="007B1609"/>
    <w:rsid w:val="007B2919"/>
    <w:rsid w:val="007B341E"/>
    <w:rsid w:val="007C1F23"/>
    <w:rsid w:val="007C36F7"/>
    <w:rsid w:val="007D2418"/>
    <w:rsid w:val="007D6AFE"/>
    <w:rsid w:val="007E488F"/>
    <w:rsid w:val="007E5A8E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6409"/>
    <w:rsid w:val="0083125E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7CA5"/>
    <w:rsid w:val="008725EF"/>
    <w:rsid w:val="008739A9"/>
    <w:rsid w:val="00881412"/>
    <w:rsid w:val="0088576E"/>
    <w:rsid w:val="008901F8"/>
    <w:rsid w:val="00890EA9"/>
    <w:rsid w:val="0089579A"/>
    <w:rsid w:val="00897517"/>
    <w:rsid w:val="008A1767"/>
    <w:rsid w:val="008A1EBE"/>
    <w:rsid w:val="008A4B53"/>
    <w:rsid w:val="008A5C28"/>
    <w:rsid w:val="008A5CED"/>
    <w:rsid w:val="008A72FF"/>
    <w:rsid w:val="008B2D4E"/>
    <w:rsid w:val="008B47F5"/>
    <w:rsid w:val="008B4EAC"/>
    <w:rsid w:val="008C08AE"/>
    <w:rsid w:val="008C43D8"/>
    <w:rsid w:val="008C4CDC"/>
    <w:rsid w:val="008D2369"/>
    <w:rsid w:val="008D43EE"/>
    <w:rsid w:val="008E44D6"/>
    <w:rsid w:val="008E4D88"/>
    <w:rsid w:val="008E4E60"/>
    <w:rsid w:val="008E5940"/>
    <w:rsid w:val="008E6040"/>
    <w:rsid w:val="008E63AF"/>
    <w:rsid w:val="008F5F48"/>
    <w:rsid w:val="0090332A"/>
    <w:rsid w:val="00905058"/>
    <w:rsid w:val="009055DB"/>
    <w:rsid w:val="00907062"/>
    <w:rsid w:val="009113E3"/>
    <w:rsid w:val="00913BED"/>
    <w:rsid w:val="009143CC"/>
    <w:rsid w:val="009163EF"/>
    <w:rsid w:val="00922B43"/>
    <w:rsid w:val="0092515D"/>
    <w:rsid w:val="00926C4C"/>
    <w:rsid w:val="00930330"/>
    <w:rsid w:val="00933E7B"/>
    <w:rsid w:val="0093647D"/>
    <w:rsid w:val="009372D4"/>
    <w:rsid w:val="00952A51"/>
    <w:rsid w:val="00955360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83164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2ADD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571D"/>
    <w:rsid w:val="00A209EC"/>
    <w:rsid w:val="00A225C2"/>
    <w:rsid w:val="00A23B27"/>
    <w:rsid w:val="00A31DF3"/>
    <w:rsid w:val="00A3485B"/>
    <w:rsid w:val="00A35594"/>
    <w:rsid w:val="00A35DFE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70E8"/>
    <w:rsid w:val="00A924DD"/>
    <w:rsid w:val="00A940B0"/>
    <w:rsid w:val="00A95C58"/>
    <w:rsid w:val="00A96807"/>
    <w:rsid w:val="00AA1979"/>
    <w:rsid w:val="00AA7139"/>
    <w:rsid w:val="00AA73D8"/>
    <w:rsid w:val="00AA7A7B"/>
    <w:rsid w:val="00AB1206"/>
    <w:rsid w:val="00AB1EC9"/>
    <w:rsid w:val="00AB29D7"/>
    <w:rsid w:val="00AB5912"/>
    <w:rsid w:val="00AB5962"/>
    <w:rsid w:val="00AB7B8B"/>
    <w:rsid w:val="00AC27EF"/>
    <w:rsid w:val="00AC2C66"/>
    <w:rsid w:val="00AC5B55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9A9"/>
    <w:rsid w:val="00B1601F"/>
    <w:rsid w:val="00B2394E"/>
    <w:rsid w:val="00B2643B"/>
    <w:rsid w:val="00B2684E"/>
    <w:rsid w:val="00B26E66"/>
    <w:rsid w:val="00B3015A"/>
    <w:rsid w:val="00B44C5A"/>
    <w:rsid w:val="00B452A4"/>
    <w:rsid w:val="00B46F00"/>
    <w:rsid w:val="00B47CF6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7E3D"/>
    <w:rsid w:val="00B90707"/>
    <w:rsid w:val="00B95494"/>
    <w:rsid w:val="00BA1004"/>
    <w:rsid w:val="00BA19C8"/>
    <w:rsid w:val="00BA2250"/>
    <w:rsid w:val="00BA2910"/>
    <w:rsid w:val="00BA3502"/>
    <w:rsid w:val="00BA5B96"/>
    <w:rsid w:val="00BB5268"/>
    <w:rsid w:val="00BB6829"/>
    <w:rsid w:val="00BC424E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DBA"/>
    <w:rsid w:val="00C134E0"/>
    <w:rsid w:val="00C36945"/>
    <w:rsid w:val="00C372E5"/>
    <w:rsid w:val="00C37785"/>
    <w:rsid w:val="00C379D4"/>
    <w:rsid w:val="00C40A18"/>
    <w:rsid w:val="00C427DE"/>
    <w:rsid w:val="00C43959"/>
    <w:rsid w:val="00C46616"/>
    <w:rsid w:val="00C46B30"/>
    <w:rsid w:val="00C475CC"/>
    <w:rsid w:val="00C477BE"/>
    <w:rsid w:val="00C5216A"/>
    <w:rsid w:val="00C52A32"/>
    <w:rsid w:val="00C52D44"/>
    <w:rsid w:val="00C5330D"/>
    <w:rsid w:val="00C57487"/>
    <w:rsid w:val="00C57800"/>
    <w:rsid w:val="00C6064F"/>
    <w:rsid w:val="00C65A9A"/>
    <w:rsid w:val="00C66808"/>
    <w:rsid w:val="00C74966"/>
    <w:rsid w:val="00C74BCF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E58"/>
    <w:rsid w:val="00CB4793"/>
    <w:rsid w:val="00CB6DBC"/>
    <w:rsid w:val="00CC1484"/>
    <w:rsid w:val="00CC1F86"/>
    <w:rsid w:val="00CC3BE3"/>
    <w:rsid w:val="00CE1BDD"/>
    <w:rsid w:val="00CE27FE"/>
    <w:rsid w:val="00CE3007"/>
    <w:rsid w:val="00CE3F94"/>
    <w:rsid w:val="00CF4A47"/>
    <w:rsid w:val="00CF5DD5"/>
    <w:rsid w:val="00D00BAB"/>
    <w:rsid w:val="00D01E0A"/>
    <w:rsid w:val="00D01F23"/>
    <w:rsid w:val="00D025B8"/>
    <w:rsid w:val="00D025C8"/>
    <w:rsid w:val="00D0460B"/>
    <w:rsid w:val="00D0578F"/>
    <w:rsid w:val="00D10DB2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5689D"/>
    <w:rsid w:val="00D61A1B"/>
    <w:rsid w:val="00D61EB3"/>
    <w:rsid w:val="00D67FBF"/>
    <w:rsid w:val="00D84B84"/>
    <w:rsid w:val="00D870C8"/>
    <w:rsid w:val="00D93621"/>
    <w:rsid w:val="00D9448F"/>
    <w:rsid w:val="00D944D7"/>
    <w:rsid w:val="00D947CD"/>
    <w:rsid w:val="00D96B85"/>
    <w:rsid w:val="00D976C7"/>
    <w:rsid w:val="00DA0B87"/>
    <w:rsid w:val="00DA4B9B"/>
    <w:rsid w:val="00DA552C"/>
    <w:rsid w:val="00DA66D3"/>
    <w:rsid w:val="00DA6756"/>
    <w:rsid w:val="00DB01FB"/>
    <w:rsid w:val="00DB1349"/>
    <w:rsid w:val="00DB54CD"/>
    <w:rsid w:val="00DB7A3D"/>
    <w:rsid w:val="00DC214B"/>
    <w:rsid w:val="00DC4313"/>
    <w:rsid w:val="00DD46BF"/>
    <w:rsid w:val="00DE348B"/>
    <w:rsid w:val="00DE78C9"/>
    <w:rsid w:val="00DE7E34"/>
    <w:rsid w:val="00DE7F56"/>
    <w:rsid w:val="00DF11E8"/>
    <w:rsid w:val="00DF21ED"/>
    <w:rsid w:val="00DF3440"/>
    <w:rsid w:val="00DF3915"/>
    <w:rsid w:val="00DF3FF0"/>
    <w:rsid w:val="00E02372"/>
    <w:rsid w:val="00E02E15"/>
    <w:rsid w:val="00E05181"/>
    <w:rsid w:val="00E05F90"/>
    <w:rsid w:val="00E11E3A"/>
    <w:rsid w:val="00E151FD"/>
    <w:rsid w:val="00E20563"/>
    <w:rsid w:val="00E221BE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55629"/>
    <w:rsid w:val="00E60950"/>
    <w:rsid w:val="00E62EA5"/>
    <w:rsid w:val="00E679CC"/>
    <w:rsid w:val="00E74D9E"/>
    <w:rsid w:val="00E76A76"/>
    <w:rsid w:val="00E81DA4"/>
    <w:rsid w:val="00E83866"/>
    <w:rsid w:val="00E86407"/>
    <w:rsid w:val="00E91B7F"/>
    <w:rsid w:val="00E926A4"/>
    <w:rsid w:val="00E94437"/>
    <w:rsid w:val="00E96054"/>
    <w:rsid w:val="00E97999"/>
    <w:rsid w:val="00E97AFF"/>
    <w:rsid w:val="00EA4184"/>
    <w:rsid w:val="00EA7F46"/>
    <w:rsid w:val="00EB3F66"/>
    <w:rsid w:val="00EB7679"/>
    <w:rsid w:val="00EC0D7D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09A5"/>
    <w:rsid w:val="00EE5552"/>
    <w:rsid w:val="00EE7520"/>
    <w:rsid w:val="00EE7845"/>
    <w:rsid w:val="00F00848"/>
    <w:rsid w:val="00F1184E"/>
    <w:rsid w:val="00F159FD"/>
    <w:rsid w:val="00F15D7F"/>
    <w:rsid w:val="00F15F4D"/>
    <w:rsid w:val="00F17550"/>
    <w:rsid w:val="00F17669"/>
    <w:rsid w:val="00F20449"/>
    <w:rsid w:val="00F20863"/>
    <w:rsid w:val="00F22DA4"/>
    <w:rsid w:val="00F234DC"/>
    <w:rsid w:val="00F265C7"/>
    <w:rsid w:val="00F2754A"/>
    <w:rsid w:val="00F27DA9"/>
    <w:rsid w:val="00F32910"/>
    <w:rsid w:val="00F33694"/>
    <w:rsid w:val="00F34547"/>
    <w:rsid w:val="00F34643"/>
    <w:rsid w:val="00F3711C"/>
    <w:rsid w:val="00F40618"/>
    <w:rsid w:val="00F43F0C"/>
    <w:rsid w:val="00F44EB9"/>
    <w:rsid w:val="00F46ED3"/>
    <w:rsid w:val="00F51A3F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27D5"/>
    <w:rsid w:val="00F7596E"/>
    <w:rsid w:val="00F77E83"/>
    <w:rsid w:val="00F817A9"/>
    <w:rsid w:val="00F82C55"/>
    <w:rsid w:val="00F901F7"/>
    <w:rsid w:val="00F954C2"/>
    <w:rsid w:val="00F963B9"/>
    <w:rsid w:val="00FA4992"/>
    <w:rsid w:val="00FA6E03"/>
    <w:rsid w:val="00FA7F4F"/>
    <w:rsid w:val="00FB28CC"/>
    <w:rsid w:val="00FC06E5"/>
    <w:rsid w:val="00FC0F3C"/>
    <w:rsid w:val="00FC4E3D"/>
    <w:rsid w:val="00FC5D53"/>
    <w:rsid w:val="00FC6A24"/>
    <w:rsid w:val="00FC759D"/>
    <w:rsid w:val="00FD19B7"/>
    <w:rsid w:val="00FD2612"/>
    <w:rsid w:val="00FD2EED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hadow/>
      <w:spacing w:val="60"/>
      <w:sz w:val="48"/>
    </w:rPr>
  </w:style>
  <w:style w:type="character" w:customStyle="1" w:styleId="ConsNormal">
    <w:name w:val="ConsNormal Знак"/>
    <w:link w:val="ConsNormal0"/>
    <w:locked/>
    <w:rsid w:val="00E221BE"/>
    <w:rPr>
      <w:rFonts w:ascii="Arial" w:hAnsi="Arial"/>
      <w:sz w:val="16"/>
    </w:rPr>
  </w:style>
  <w:style w:type="paragraph" w:customStyle="1" w:styleId="ConsNormal0">
    <w:name w:val="ConsNormal"/>
    <w:link w:val="ConsNormal"/>
    <w:rsid w:val="00E221B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paragraph" w:styleId="3">
    <w:name w:val="Body Text Indent 3"/>
    <w:basedOn w:val="a"/>
    <w:link w:val="30"/>
    <w:rsid w:val="00E221B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221BE"/>
    <w:rPr>
      <w:rFonts w:ascii="Times New Roman" w:eastAsia="Times New Roman" w:hAnsi="Times New Roman"/>
      <w:sz w:val="28"/>
    </w:rPr>
  </w:style>
  <w:style w:type="paragraph" w:styleId="ad">
    <w:name w:val="Body Text"/>
    <w:basedOn w:val="a"/>
    <w:link w:val="ae"/>
    <w:rsid w:val="00E221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221B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86643862DD136453B74D8B54B35DED88EA6EDD026084D81EA98BF166144BVDf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Windows User</cp:lastModifiedBy>
  <cp:revision>15</cp:revision>
  <cp:lastPrinted>2018-12-14T06:19:00Z</cp:lastPrinted>
  <dcterms:created xsi:type="dcterms:W3CDTF">2019-11-18T12:06:00Z</dcterms:created>
  <dcterms:modified xsi:type="dcterms:W3CDTF">2019-11-28T05:13:00Z</dcterms:modified>
</cp:coreProperties>
</file>