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8E7" w:rsidRDefault="00DA28E7" w:rsidP="00DA28E7">
      <w:pPr>
        <w:pStyle w:val="a4"/>
        <w:spacing w:after="240" w:line="278" w:lineRule="atLeast"/>
        <w:ind w:firstLine="539"/>
      </w:pPr>
    </w:p>
    <w:p w:rsidR="00DA28E7" w:rsidRPr="00DA28E7" w:rsidRDefault="00DA28E7" w:rsidP="00DA28E7">
      <w:pPr>
        <w:spacing w:after="1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28E7">
        <w:rPr>
          <w:rFonts w:ascii="Times New Roman" w:eastAsia="Times New Roman" w:hAnsi="Times New Roman" w:cs="Times New Roman"/>
          <w:sz w:val="28"/>
          <w:szCs w:val="28"/>
        </w:rPr>
        <w:t xml:space="preserve">Федеральный </w:t>
      </w:r>
      <w:hyperlink r:id="rId6" w:history="1">
        <w:r w:rsidRPr="00DA28E7">
          <w:rPr>
            <w:rFonts w:ascii="Times New Roman" w:eastAsia="Times New Roman" w:hAnsi="Times New Roman" w:cs="Times New Roman"/>
            <w:sz w:val="28"/>
            <w:szCs w:val="28"/>
          </w:rPr>
          <w:t>закон</w:t>
        </w:r>
      </w:hyperlink>
      <w:r w:rsidRPr="00DA28E7">
        <w:rPr>
          <w:rFonts w:ascii="Times New Roman" w:eastAsia="Times New Roman" w:hAnsi="Times New Roman" w:cs="Times New Roman"/>
          <w:sz w:val="28"/>
          <w:szCs w:val="28"/>
        </w:rPr>
        <w:t xml:space="preserve"> от 06.06.2019 N 129-ФЗ "О внесении изменений в Федеральный закон "О применении контрольно-кассовой техники при осуществлении расчетов в Российской Федерации"</w:t>
      </w:r>
    </w:p>
    <w:p w:rsidR="00DA28E7" w:rsidRPr="00DA28E7" w:rsidRDefault="00DA28E7" w:rsidP="00DA28E7">
      <w:pPr>
        <w:spacing w:after="1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28E7">
        <w:rPr>
          <w:rFonts w:ascii="Times New Roman" w:eastAsia="Times New Roman" w:hAnsi="Times New Roman" w:cs="Times New Roman"/>
          <w:sz w:val="28"/>
          <w:szCs w:val="28"/>
        </w:rPr>
        <w:t>В Закон о применении ККТ внесены многочисленные поправки.</w:t>
      </w:r>
    </w:p>
    <w:p w:rsidR="00DA28E7" w:rsidRPr="00DA28E7" w:rsidRDefault="00DA28E7" w:rsidP="00DA28E7">
      <w:pPr>
        <w:spacing w:after="1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28E7">
        <w:rPr>
          <w:rFonts w:ascii="Times New Roman" w:eastAsia="Times New Roman" w:hAnsi="Times New Roman" w:cs="Times New Roman"/>
          <w:sz w:val="28"/>
          <w:szCs w:val="28"/>
        </w:rPr>
        <w:t>Так, например, ИП, реализующие работы, услуги и товары собственного производства, не имеющие наемных работников, освобождены от применения ККТ до 1 июля 2021 года.</w:t>
      </w:r>
    </w:p>
    <w:p w:rsidR="00DA28E7" w:rsidRPr="00DA28E7" w:rsidRDefault="00DA28E7" w:rsidP="00DA28E7">
      <w:pPr>
        <w:spacing w:after="1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28E7">
        <w:rPr>
          <w:rFonts w:ascii="Times New Roman" w:eastAsia="Times New Roman" w:hAnsi="Times New Roman" w:cs="Times New Roman"/>
          <w:sz w:val="28"/>
          <w:szCs w:val="28"/>
        </w:rPr>
        <w:t>Законом предусмотрен также ряд случаев, когда ККТ может не применяться (в том числе ТСН, ЖСК и иными специализированными потребительскими кооперативами при оказании услуг своим членам в рамках уставной деятельности, а также в некоторых случаях при расчетах за услуги населению в сфере образования, спорта и культуры).</w:t>
      </w:r>
    </w:p>
    <w:p w:rsidR="00DA28E7" w:rsidRPr="00DA28E7" w:rsidRDefault="00DA28E7" w:rsidP="00DA28E7">
      <w:pPr>
        <w:spacing w:after="1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28E7">
        <w:rPr>
          <w:rFonts w:ascii="Times New Roman" w:eastAsia="Times New Roman" w:hAnsi="Times New Roman" w:cs="Times New Roman"/>
          <w:sz w:val="28"/>
          <w:szCs w:val="28"/>
        </w:rPr>
        <w:t>Устанавливается возможность использования одного кассового аппарата, расположенного удаленно, например, при разносной торговле, дистанционном способе продажи товаров и в некоторых иных случаях.</w:t>
      </w:r>
    </w:p>
    <w:p w:rsidR="00DA28E7" w:rsidRPr="00DA28E7" w:rsidRDefault="00DA28E7" w:rsidP="00DA28E7">
      <w:pPr>
        <w:spacing w:after="1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28E7">
        <w:rPr>
          <w:rFonts w:ascii="Times New Roman" w:eastAsia="Times New Roman" w:hAnsi="Times New Roman" w:cs="Times New Roman"/>
          <w:sz w:val="28"/>
          <w:szCs w:val="28"/>
        </w:rPr>
        <w:t>Отдельные поправки направлены на упрощение порядка исполнения обязанности по выдаче кассового чека (БСО). В ряде случаев продавец вправе обеспечить покупателю возможность считать QR-код, позволяющий идентифицировать чек ККТ (БСО), с использованием мобильного телефона, смартфона и иного компьютерного устройства.</w:t>
      </w:r>
    </w:p>
    <w:p w:rsidR="00DA28E7" w:rsidRPr="00DA28E7" w:rsidRDefault="00DA28E7" w:rsidP="00DA28E7">
      <w:pPr>
        <w:spacing w:after="1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28E7">
        <w:rPr>
          <w:rFonts w:ascii="Times New Roman" w:eastAsia="Times New Roman" w:hAnsi="Times New Roman" w:cs="Times New Roman"/>
          <w:sz w:val="28"/>
          <w:szCs w:val="28"/>
        </w:rPr>
        <w:t>При осуществлении расчетов водителем или кондуктором в салоне ТС обязанность по выдаче чека ККТ может быть исполнена путем предоставления проездных документов (билетов, талонов для проезда в общественном транспорте) на бумажном носителе с указанием сведений для идентификации и бесплатного получения чека ККТ (БСО).</w:t>
      </w:r>
    </w:p>
    <w:p w:rsidR="00DA28E7" w:rsidRPr="00DA28E7" w:rsidRDefault="00DA28E7" w:rsidP="00DA28E7">
      <w:pPr>
        <w:spacing w:after="1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28E7">
        <w:rPr>
          <w:rFonts w:ascii="Times New Roman" w:eastAsia="Times New Roman" w:hAnsi="Times New Roman" w:cs="Times New Roman"/>
          <w:sz w:val="28"/>
          <w:szCs w:val="28"/>
        </w:rPr>
        <w:t>При расчетах в сфере ЖКХ обязанность по формированию чека ККТ и направлению сведений в налоговые органы должна исполняться в срок, не превышающий 5 рабочих дней со дня поступления денежных средств на расчетный счет пользователя ККТ. При этом клиенту, вносящему денежные средства, для получения чека ККТ необходимо будет направить запрос, содержащий наименование услуги, дату и сумму расчета.</w:t>
      </w:r>
    </w:p>
    <w:p w:rsidR="00DA28E7" w:rsidRPr="00DA28E7" w:rsidRDefault="00DA28E7" w:rsidP="00DA28E7">
      <w:pPr>
        <w:spacing w:after="1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28E7">
        <w:rPr>
          <w:rFonts w:ascii="Times New Roman" w:eastAsia="Times New Roman" w:hAnsi="Times New Roman" w:cs="Times New Roman"/>
          <w:sz w:val="28"/>
          <w:szCs w:val="28"/>
        </w:rPr>
        <w:t xml:space="preserve">Федеральный закон вступил в силу с 07.06.2019. </w:t>
      </w:r>
    </w:p>
    <w:p w:rsidR="003F6DF6" w:rsidRPr="001E6CE2" w:rsidRDefault="003F6DF6" w:rsidP="001E6CE2">
      <w:pPr>
        <w:spacing w:after="1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35F8A" w:rsidRPr="00272D1C" w:rsidRDefault="00035F8A" w:rsidP="00272D1C">
      <w:pPr>
        <w:spacing w:after="1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6B29" w:rsidRPr="003E074B" w:rsidRDefault="00C26B29" w:rsidP="003E074B">
      <w:pPr>
        <w:spacing w:after="1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074B">
        <w:rPr>
          <w:rFonts w:ascii="Times New Roman" w:eastAsia="Times New Roman" w:hAnsi="Times New Roman" w:cs="Times New Roman"/>
          <w:sz w:val="28"/>
          <w:szCs w:val="28"/>
        </w:rPr>
        <w:t>Помощник прокурора района</w:t>
      </w:r>
    </w:p>
    <w:p w:rsidR="00C26B29" w:rsidRPr="003E074B" w:rsidRDefault="00C26B29" w:rsidP="003E074B">
      <w:pPr>
        <w:spacing w:after="1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6B29" w:rsidRPr="003E074B" w:rsidRDefault="00C26B29" w:rsidP="003E074B">
      <w:pPr>
        <w:spacing w:after="1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074B">
        <w:rPr>
          <w:rFonts w:ascii="Times New Roman" w:eastAsia="Times New Roman" w:hAnsi="Times New Roman" w:cs="Times New Roman"/>
          <w:sz w:val="28"/>
          <w:szCs w:val="28"/>
        </w:rPr>
        <w:t>юрист 1 класса</w:t>
      </w:r>
      <w:r w:rsidRPr="003E074B">
        <w:rPr>
          <w:rFonts w:ascii="Times New Roman" w:eastAsia="Times New Roman" w:hAnsi="Times New Roman" w:cs="Times New Roman"/>
          <w:sz w:val="28"/>
          <w:szCs w:val="28"/>
        </w:rPr>
        <w:tab/>
      </w:r>
      <w:r w:rsidRPr="003E074B">
        <w:rPr>
          <w:rFonts w:ascii="Times New Roman" w:eastAsia="Times New Roman" w:hAnsi="Times New Roman" w:cs="Times New Roman"/>
          <w:sz w:val="28"/>
          <w:szCs w:val="28"/>
        </w:rPr>
        <w:tab/>
      </w:r>
      <w:r w:rsidRPr="003E074B">
        <w:rPr>
          <w:rFonts w:ascii="Times New Roman" w:eastAsia="Times New Roman" w:hAnsi="Times New Roman" w:cs="Times New Roman"/>
          <w:sz w:val="28"/>
          <w:szCs w:val="28"/>
        </w:rPr>
        <w:tab/>
      </w:r>
      <w:r w:rsidRPr="003E074B">
        <w:rPr>
          <w:rFonts w:ascii="Times New Roman" w:eastAsia="Times New Roman" w:hAnsi="Times New Roman" w:cs="Times New Roman"/>
          <w:sz w:val="28"/>
          <w:szCs w:val="28"/>
        </w:rPr>
        <w:tab/>
      </w:r>
      <w:r w:rsidRPr="003E074B">
        <w:rPr>
          <w:rFonts w:ascii="Times New Roman" w:eastAsia="Times New Roman" w:hAnsi="Times New Roman" w:cs="Times New Roman"/>
          <w:sz w:val="28"/>
          <w:szCs w:val="28"/>
        </w:rPr>
        <w:tab/>
      </w:r>
      <w:r w:rsidRPr="003E074B">
        <w:rPr>
          <w:rFonts w:ascii="Times New Roman" w:eastAsia="Times New Roman" w:hAnsi="Times New Roman" w:cs="Times New Roman"/>
          <w:sz w:val="28"/>
          <w:szCs w:val="28"/>
        </w:rPr>
        <w:tab/>
      </w:r>
      <w:r w:rsidRPr="003E074B">
        <w:rPr>
          <w:rFonts w:ascii="Times New Roman" w:eastAsia="Times New Roman" w:hAnsi="Times New Roman" w:cs="Times New Roman"/>
          <w:sz w:val="28"/>
          <w:szCs w:val="28"/>
        </w:rPr>
        <w:tab/>
      </w:r>
      <w:r w:rsidRPr="003E074B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М.М. Гилязев</w:t>
      </w:r>
    </w:p>
    <w:p w:rsidR="00C26B29" w:rsidRPr="003E074B" w:rsidRDefault="00C26B29" w:rsidP="003E074B">
      <w:pPr>
        <w:spacing w:after="1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C26B29" w:rsidRPr="003E074B" w:rsidSect="00C26B2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047A" w:rsidRDefault="009A047A" w:rsidP="005E25CC">
      <w:pPr>
        <w:spacing w:after="0" w:line="240" w:lineRule="auto"/>
      </w:pPr>
      <w:r>
        <w:separator/>
      </w:r>
    </w:p>
  </w:endnote>
  <w:endnote w:type="continuationSeparator" w:id="1">
    <w:p w:rsidR="009A047A" w:rsidRDefault="009A047A" w:rsidP="005E2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047A" w:rsidRDefault="009A047A" w:rsidP="005E25CC">
      <w:pPr>
        <w:spacing w:after="0" w:line="240" w:lineRule="auto"/>
      </w:pPr>
      <w:r>
        <w:separator/>
      </w:r>
    </w:p>
  </w:footnote>
  <w:footnote w:type="continuationSeparator" w:id="1">
    <w:p w:rsidR="009A047A" w:rsidRDefault="009A047A" w:rsidP="005E25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26B29"/>
    <w:rsid w:val="00035F8A"/>
    <w:rsid w:val="00160B22"/>
    <w:rsid w:val="001B1F40"/>
    <w:rsid w:val="001E144E"/>
    <w:rsid w:val="001E6CE2"/>
    <w:rsid w:val="002552D9"/>
    <w:rsid w:val="00272D1C"/>
    <w:rsid w:val="003E074B"/>
    <w:rsid w:val="003E0DCE"/>
    <w:rsid w:val="003F6DF6"/>
    <w:rsid w:val="00533F37"/>
    <w:rsid w:val="00535375"/>
    <w:rsid w:val="005C468B"/>
    <w:rsid w:val="005E25CC"/>
    <w:rsid w:val="006B536B"/>
    <w:rsid w:val="00907C2F"/>
    <w:rsid w:val="009A047A"/>
    <w:rsid w:val="009A0482"/>
    <w:rsid w:val="009B5194"/>
    <w:rsid w:val="00C26B29"/>
    <w:rsid w:val="00C56B82"/>
    <w:rsid w:val="00D70FCB"/>
    <w:rsid w:val="00D73EF9"/>
    <w:rsid w:val="00DA28E7"/>
    <w:rsid w:val="00F0788F"/>
    <w:rsid w:val="00F265D6"/>
    <w:rsid w:val="00FC7FAB"/>
    <w:rsid w:val="00FD03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26B29"/>
    <w:rPr>
      <w:color w:val="000080"/>
      <w:u w:val="single"/>
    </w:rPr>
  </w:style>
  <w:style w:type="paragraph" w:styleId="a4">
    <w:name w:val="Normal (Web)"/>
    <w:basedOn w:val="a"/>
    <w:uiPriority w:val="99"/>
    <w:unhideWhenUsed/>
    <w:rsid w:val="00C26B2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rChar">
    <w:name w:val="Char Char"/>
    <w:basedOn w:val="a"/>
    <w:rsid w:val="00C26B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styleId="a5">
    <w:name w:val="header"/>
    <w:basedOn w:val="a"/>
    <w:link w:val="a6"/>
    <w:uiPriority w:val="99"/>
    <w:semiHidden/>
    <w:unhideWhenUsed/>
    <w:rsid w:val="005E25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E25CC"/>
  </w:style>
  <w:style w:type="paragraph" w:styleId="a7">
    <w:name w:val="footer"/>
    <w:basedOn w:val="a"/>
    <w:link w:val="a8"/>
    <w:uiPriority w:val="99"/>
    <w:semiHidden/>
    <w:unhideWhenUsed/>
    <w:rsid w:val="005E25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E25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9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4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BC7BCC7E73D2C096D16AE979A185CCB522AA4CF06F150666CDD69A50B2485F28FA4CA974819A1D691A76E2A95RFX6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Khamzina</dc:creator>
  <cp:lastModifiedBy>Khamzina</cp:lastModifiedBy>
  <cp:revision>2</cp:revision>
  <dcterms:created xsi:type="dcterms:W3CDTF">2019-07-12T04:54:00Z</dcterms:created>
  <dcterms:modified xsi:type="dcterms:W3CDTF">2019-07-12T04:54:00Z</dcterms:modified>
</cp:coreProperties>
</file>